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0D302" w14:textId="60C4A3C3" w:rsidR="00A7708D" w:rsidRPr="00A95DE4" w:rsidRDefault="008E5E95" w:rsidP="00A7708D">
      <w:pPr>
        <w:widowControl w:val="0"/>
        <w:autoSpaceDE w:val="0"/>
        <w:autoSpaceDN w:val="0"/>
        <w:spacing w:after="0" w:line="240" w:lineRule="auto"/>
        <w:jc w:val="right"/>
        <w:rPr>
          <w:rFonts w:ascii="Arial" w:eastAsia="Times New Roman" w:hAnsi="Arial" w:cs="Arial"/>
          <w:bCs/>
          <w:sz w:val="24"/>
          <w:szCs w:val="24"/>
          <w:lang w:eastAsia="ru-RU"/>
        </w:rPr>
      </w:pPr>
      <w:bookmarkStart w:id="0" w:name="_Hlk220662089"/>
      <w:bookmarkStart w:id="1" w:name="_GoBack"/>
      <w:bookmarkEnd w:id="1"/>
      <w:r>
        <w:rPr>
          <w:rFonts w:ascii="Arial" w:eastAsia="Times New Roman" w:hAnsi="Arial" w:cs="Arial"/>
          <w:bCs/>
          <w:sz w:val="24"/>
          <w:szCs w:val="24"/>
          <w:lang w:eastAsia="ru-RU"/>
        </w:rPr>
        <w:t xml:space="preserve"> </w:t>
      </w:r>
      <w:r w:rsidR="00001276">
        <w:rPr>
          <w:rFonts w:ascii="Arial" w:eastAsia="Times New Roman" w:hAnsi="Arial" w:cs="Arial"/>
          <w:bCs/>
          <w:sz w:val="24"/>
          <w:szCs w:val="24"/>
          <w:lang w:eastAsia="ru-RU"/>
        </w:rPr>
        <w:t>«</w:t>
      </w:r>
      <w:r w:rsidR="00A7708D" w:rsidRPr="00A95DE4">
        <w:rPr>
          <w:rFonts w:ascii="Arial" w:eastAsia="Times New Roman" w:hAnsi="Arial" w:cs="Arial"/>
          <w:bCs/>
          <w:sz w:val="24"/>
          <w:szCs w:val="24"/>
          <w:lang w:eastAsia="ru-RU"/>
        </w:rPr>
        <w:t>Утверждаю</w:t>
      </w:r>
      <w:r w:rsidR="00001276">
        <w:rPr>
          <w:rFonts w:ascii="Arial" w:eastAsia="Times New Roman" w:hAnsi="Arial" w:cs="Arial"/>
          <w:bCs/>
          <w:sz w:val="24"/>
          <w:szCs w:val="24"/>
          <w:lang w:eastAsia="ru-RU"/>
        </w:rPr>
        <w:t>»</w:t>
      </w:r>
    </w:p>
    <w:p w14:paraId="38FBDFD9" w14:textId="77777777" w:rsidR="00A7708D" w:rsidRPr="00A95DE4" w:rsidRDefault="00A7708D" w:rsidP="00A7708D">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31C765DE" w14:textId="77777777" w:rsidR="00A7708D" w:rsidRPr="00A95DE4" w:rsidRDefault="00A7708D" w:rsidP="00A7708D">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499BCDEA" w14:textId="64567514" w:rsidR="00A7708D" w:rsidRPr="00A95DE4" w:rsidRDefault="00A7708D" w:rsidP="00A7708D">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sidR="00001276">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sidR="00001276">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793762CB" w14:textId="63D67AEC" w:rsidR="00A7708D" w:rsidRPr="00A95DE4" w:rsidRDefault="00A7708D" w:rsidP="00A7708D">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sidR="00001276">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bookmarkEnd w:id="0"/>
      <w:r w:rsidRPr="00A95DE4">
        <w:rPr>
          <w:rFonts w:ascii="Arial" w:eastAsia="Times New Roman" w:hAnsi="Arial" w:cs="Arial"/>
          <w:bCs/>
          <w:sz w:val="24"/>
          <w:szCs w:val="24"/>
          <w:lang w:eastAsia="ru-RU"/>
        </w:rPr>
        <w:t>.</w:t>
      </w:r>
    </w:p>
    <w:p w14:paraId="2DBE2D95" w14:textId="08E37831" w:rsid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p>
    <w:p w14:paraId="19869B56" w14:textId="5C01FA2C" w:rsidR="00A7708D" w:rsidRDefault="00A7708D"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p>
    <w:p w14:paraId="764D80F5" w14:textId="77777777" w:rsidR="00A7708D" w:rsidRPr="00D47311" w:rsidRDefault="00A7708D"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p>
    <w:p w14:paraId="73E788D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4798689" w14:textId="5D4FFCED" w:rsidR="00D47311" w:rsidRPr="00D47311" w:rsidRDefault="00A7708D" w:rsidP="00A7708D">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2" w:name="P18172"/>
      <w:bookmarkEnd w:id="2"/>
      <w:r>
        <w:rPr>
          <w:rFonts w:ascii="Arial" w:eastAsia="Times New Roman" w:hAnsi="Arial" w:cs="Arial"/>
          <w:b/>
          <w:sz w:val="24"/>
          <w:szCs w:val="24"/>
          <w:lang w:eastAsia="ru-RU"/>
        </w:rPr>
        <w:t>ОБРАЗОВАТЕЛЬНАЯ</w:t>
      </w:r>
      <w:r w:rsidR="00D47311" w:rsidRPr="00D47311">
        <w:rPr>
          <w:rFonts w:ascii="Arial" w:eastAsia="Times New Roman" w:hAnsi="Arial" w:cs="Arial"/>
          <w:b/>
          <w:sz w:val="24"/>
          <w:szCs w:val="24"/>
          <w:lang w:eastAsia="ru-RU"/>
        </w:rPr>
        <w:t xml:space="preserve"> ПРОГРАММА</w:t>
      </w:r>
    </w:p>
    <w:p w14:paraId="152AF4F0" w14:textId="77777777" w:rsidR="00D47311" w:rsidRPr="00D47311" w:rsidRDefault="00D47311" w:rsidP="00DF07A3">
      <w:pPr>
        <w:widowControl w:val="0"/>
        <w:autoSpaceDE w:val="0"/>
        <w:autoSpaceDN w:val="0"/>
        <w:spacing w:after="0" w:line="240" w:lineRule="auto"/>
        <w:ind w:firstLine="426"/>
        <w:jc w:val="center"/>
        <w:rPr>
          <w:rFonts w:ascii="Arial" w:eastAsia="Times New Roman" w:hAnsi="Arial" w:cs="Arial"/>
          <w:b/>
          <w:sz w:val="24"/>
          <w:szCs w:val="24"/>
          <w:lang w:eastAsia="ru-RU"/>
        </w:rPr>
      </w:pPr>
      <w:r w:rsidRPr="00D47311">
        <w:rPr>
          <w:rFonts w:ascii="Arial" w:eastAsia="Times New Roman" w:hAnsi="Arial" w:cs="Arial"/>
          <w:b/>
          <w:sz w:val="24"/>
          <w:szCs w:val="24"/>
          <w:lang w:eastAsia="ru-RU"/>
        </w:rPr>
        <w:t>ПЕРЕПОДГОТОВКИ ВОДИТЕЛЕЙ ТРАНСПОРТНЫХ СРЕДСТВ С КАТЕГОРИИ "B" НА КАТЕГОРИЮ "D"</w:t>
      </w:r>
    </w:p>
    <w:p w14:paraId="2C03536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6A2B949" w14:textId="77777777" w:rsidR="00D47311" w:rsidRPr="00D47311" w:rsidRDefault="00D47311"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D47311">
        <w:rPr>
          <w:rFonts w:ascii="Arial" w:eastAsia="Times New Roman" w:hAnsi="Arial" w:cs="Arial"/>
          <w:b/>
          <w:sz w:val="24"/>
          <w:szCs w:val="24"/>
          <w:lang w:eastAsia="ru-RU"/>
        </w:rPr>
        <w:t>I. Пояснительная записка</w:t>
      </w:r>
    </w:p>
    <w:p w14:paraId="7BAAE17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59851B1" w14:textId="74D0CA23" w:rsidR="00D47311" w:rsidRPr="00D47311"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Образовательная</w:t>
      </w:r>
      <w:r w:rsidR="00D47311" w:rsidRPr="00D47311">
        <w:rPr>
          <w:rFonts w:ascii="Arial" w:eastAsia="Times New Roman" w:hAnsi="Arial" w:cs="Arial"/>
          <w:sz w:val="24"/>
          <w:szCs w:val="24"/>
          <w:lang w:eastAsia="ru-RU"/>
        </w:rPr>
        <w:t xml:space="preserve"> программа переподготовки водителей транспортных средств с категории "B" на категорию "D" (далее - Программа) разработана в соответствии с требованиями Федерального </w:t>
      </w:r>
      <w:hyperlink r:id="rId7">
        <w:r w:rsidR="00D47311" w:rsidRPr="00D47311">
          <w:rPr>
            <w:rFonts w:ascii="Arial" w:eastAsia="Times New Roman" w:hAnsi="Arial" w:cs="Arial"/>
            <w:color w:val="0000FF"/>
            <w:sz w:val="24"/>
            <w:szCs w:val="24"/>
            <w:lang w:eastAsia="ru-RU"/>
          </w:rPr>
          <w:t>закона</w:t>
        </w:r>
      </w:hyperlink>
      <w:r w:rsidR="00D47311" w:rsidRPr="00D47311">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00D47311" w:rsidRPr="00D47311">
          <w:rPr>
            <w:rFonts w:ascii="Arial" w:eastAsia="Times New Roman" w:hAnsi="Arial" w:cs="Arial"/>
            <w:color w:val="0000FF"/>
            <w:sz w:val="24"/>
            <w:szCs w:val="24"/>
            <w:lang w:eastAsia="ru-RU"/>
          </w:rPr>
          <w:t>пунктом 3 части 3 статьи 12</w:t>
        </w:r>
      </w:hyperlink>
      <w:r w:rsidR="00D47311" w:rsidRPr="00D47311">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00D47311" w:rsidRPr="00D47311">
          <w:rPr>
            <w:rFonts w:ascii="Arial" w:eastAsia="Times New Roman" w:hAnsi="Arial" w:cs="Arial"/>
            <w:color w:val="0000FF"/>
            <w:sz w:val="24"/>
            <w:szCs w:val="24"/>
            <w:lang w:eastAsia="ru-RU"/>
          </w:rPr>
          <w:t>пунктом 2</w:t>
        </w:r>
      </w:hyperlink>
      <w:r w:rsidR="00D47311" w:rsidRPr="00D47311">
        <w:rPr>
          <w:rFonts w:ascii="Arial" w:eastAsia="Times New Roman" w:hAnsi="Arial" w:cs="Arial"/>
          <w:sz w:val="24"/>
          <w:szCs w:val="24"/>
          <w:lang w:eastAsia="ru-RU"/>
        </w:rPr>
        <w:t xml:space="preserve"> Правил разработки </w:t>
      </w:r>
      <w:r>
        <w:rPr>
          <w:rFonts w:ascii="Arial" w:eastAsia="Times New Roman" w:hAnsi="Arial" w:cs="Arial"/>
          <w:sz w:val="24"/>
          <w:szCs w:val="24"/>
          <w:lang w:eastAsia="ru-RU"/>
        </w:rPr>
        <w:t>образовательных</w:t>
      </w:r>
      <w:r w:rsidR="00D47311" w:rsidRPr="00D47311">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10">
        <w:r w:rsidR="00D47311" w:rsidRPr="00D47311">
          <w:rPr>
            <w:rFonts w:ascii="Arial" w:eastAsia="Times New Roman" w:hAnsi="Arial" w:cs="Arial"/>
            <w:color w:val="0000FF"/>
            <w:sz w:val="24"/>
            <w:szCs w:val="24"/>
            <w:lang w:eastAsia="ru-RU"/>
          </w:rPr>
          <w:t>требованиями</w:t>
        </w:r>
      </w:hyperlink>
      <w:r w:rsidR="00D47311" w:rsidRPr="00D47311">
        <w:rPr>
          <w:rFonts w:ascii="Arial" w:eastAsia="Times New Roman" w:hAnsi="Arial" w:cs="Arial"/>
          <w:sz w:val="24"/>
          <w:szCs w:val="24"/>
          <w:lang w:eastAsia="ru-RU"/>
        </w:rPr>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11">
        <w:r w:rsidR="00D47311" w:rsidRPr="00D47311">
          <w:rPr>
            <w:rFonts w:ascii="Arial" w:eastAsia="Times New Roman" w:hAnsi="Arial" w:cs="Arial"/>
            <w:color w:val="0000FF"/>
            <w:sz w:val="24"/>
            <w:szCs w:val="24"/>
            <w:lang w:eastAsia="ru-RU"/>
          </w:rPr>
          <w:t>Порядком</w:t>
        </w:r>
      </w:hyperlink>
      <w:r w:rsidR="00D47311" w:rsidRPr="00D47311">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1F82EDD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7CE9F75C" w14:textId="1F6FD53E"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Содержание Программы представлено пояснительной запиской, </w:t>
      </w:r>
      <w:r w:rsidR="00A7708D">
        <w:rPr>
          <w:rFonts w:ascii="Arial" w:eastAsia="Times New Roman" w:hAnsi="Arial" w:cs="Arial"/>
          <w:sz w:val="24"/>
          <w:szCs w:val="24"/>
          <w:lang w:eastAsia="ru-RU"/>
        </w:rPr>
        <w:t>у</w:t>
      </w:r>
      <w:r w:rsidRPr="00D47311">
        <w:rPr>
          <w:rFonts w:ascii="Arial" w:eastAsia="Times New Roman" w:hAnsi="Arial" w:cs="Arial"/>
          <w:sz w:val="24"/>
          <w:szCs w:val="24"/>
          <w:lang w:eastAsia="ru-RU"/>
        </w:rPr>
        <w:t xml:space="preserve">чебным </w:t>
      </w:r>
      <w:proofErr w:type="gramStart"/>
      <w:r w:rsidRPr="00D47311">
        <w:rPr>
          <w:rFonts w:ascii="Arial" w:eastAsia="Times New Roman" w:hAnsi="Arial" w:cs="Arial"/>
          <w:sz w:val="24"/>
          <w:szCs w:val="24"/>
          <w:lang w:eastAsia="ru-RU"/>
        </w:rPr>
        <w:t>планом,  рабочими</w:t>
      </w:r>
      <w:proofErr w:type="gramEnd"/>
      <w:r w:rsidRPr="00D47311">
        <w:rPr>
          <w:rFonts w:ascii="Arial" w:eastAsia="Times New Roman" w:hAnsi="Arial" w:cs="Arial"/>
          <w:sz w:val="24"/>
          <w:szCs w:val="24"/>
          <w:lang w:eastAsia="ru-RU"/>
        </w:rPr>
        <w:t xml:space="preserve">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36C38A78" w14:textId="498C58BA" w:rsidR="00D47311" w:rsidRPr="00D47311"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У</w:t>
      </w:r>
      <w:r w:rsidR="00D47311" w:rsidRPr="00D47311">
        <w:rPr>
          <w:rFonts w:ascii="Arial" w:eastAsia="Times New Roman" w:hAnsi="Arial" w:cs="Arial"/>
          <w:sz w:val="24"/>
          <w:szCs w:val="24"/>
          <w:lang w:eastAsia="ru-RU"/>
        </w:rPr>
        <w:t xml:space="preserve">чебный </w:t>
      </w:r>
      <w:hyperlink w:anchor="P18193">
        <w:r w:rsidR="00D47311" w:rsidRPr="00D47311">
          <w:rPr>
            <w:rFonts w:ascii="Arial" w:eastAsia="Times New Roman" w:hAnsi="Arial" w:cs="Arial"/>
            <w:color w:val="0000FF"/>
            <w:sz w:val="24"/>
            <w:szCs w:val="24"/>
            <w:lang w:eastAsia="ru-RU"/>
          </w:rPr>
          <w:t>план</w:t>
        </w:r>
      </w:hyperlink>
      <w:r w:rsidR="00D47311" w:rsidRPr="00D47311">
        <w:rPr>
          <w:rFonts w:ascii="Arial" w:eastAsia="Times New Roman" w:hAnsi="Arial" w:cs="Arial"/>
          <w:sz w:val="24"/>
          <w:szCs w:val="24"/>
          <w:lang w:eastAsia="ru-RU"/>
        </w:rPr>
        <w:t xml:space="preserve"> содержит перечень учебных предметов специального и профессионального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06A3F5C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Специальный </w:t>
      </w:r>
      <w:hyperlink w:anchor="P18234">
        <w:r w:rsidRPr="00D47311">
          <w:rPr>
            <w:rFonts w:ascii="Arial" w:eastAsia="Times New Roman" w:hAnsi="Arial" w:cs="Arial"/>
            <w:color w:val="0000FF"/>
            <w:sz w:val="24"/>
            <w:szCs w:val="24"/>
            <w:lang w:eastAsia="ru-RU"/>
          </w:rPr>
          <w:t>цикл</w:t>
        </w:r>
      </w:hyperlink>
      <w:r w:rsidRPr="00D47311">
        <w:rPr>
          <w:rFonts w:ascii="Arial" w:eastAsia="Times New Roman" w:hAnsi="Arial" w:cs="Arial"/>
          <w:sz w:val="24"/>
          <w:szCs w:val="24"/>
          <w:lang w:eastAsia="ru-RU"/>
        </w:rPr>
        <w:t xml:space="preserve"> включает учебные предметы:</w:t>
      </w:r>
    </w:p>
    <w:p w14:paraId="5B18F1D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p w14:paraId="6702AC6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управления транспортными средствами категории "D".</w:t>
      </w:r>
    </w:p>
    <w:p w14:paraId="6C9DE44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Профессиональный </w:t>
      </w:r>
      <w:hyperlink w:anchor="P18361">
        <w:r w:rsidRPr="00D47311">
          <w:rPr>
            <w:rFonts w:ascii="Arial" w:eastAsia="Times New Roman" w:hAnsi="Arial" w:cs="Arial"/>
            <w:color w:val="0000FF"/>
            <w:sz w:val="24"/>
            <w:szCs w:val="24"/>
            <w:lang w:eastAsia="ru-RU"/>
          </w:rPr>
          <w:t>цикл</w:t>
        </w:r>
      </w:hyperlink>
      <w:r w:rsidRPr="00D47311">
        <w:rPr>
          <w:rFonts w:ascii="Arial" w:eastAsia="Times New Roman" w:hAnsi="Arial" w:cs="Arial"/>
          <w:sz w:val="24"/>
          <w:szCs w:val="24"/>
          <w:lang w:eastAsia="ru-RU"/>
        </w:rPr>
        <w:t xml:space="preserve"> включает учебный предмет:</w:t>
      </w:r>
    </w:p>
    <w:p w14:paraId="004C773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"Организация и выполнение пассажирских перевозок автомобильным транспортом".</w:t>
      </w:r>
    </w:p>
    <w:p w14:paraId="1085CAE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Практическая подготовка включает учебный предмет "Вождение транспортных средств категории "D" (с механической трансмиссией/с автоматической трансмиссией)".</w:t>
      </w:r>
    </w:p>
    <w:p w14:paraId="77C5BE8E" w14:textId="2B0DE1A0" w:rsidR="00D47311" w:rsidRPr="00D47311"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Pr>
          <w:rFonts w:ascii="Arial" w:eastAsia="Times New Roman" w:hAnsi="Arial" w:cs="Arial"/>
          <w:sz w:val="24"/>
          <w:szCs w:val="24"/>
          <w:lang w:eastAsia="ru-RU"/>
        </w:rPr>
        <w:t>Р</w:t>
      </w:r>
      <w:r w:rsidR="00D47311" w:rsidRPr="00D47311">
        <w:rPr>
          <w:rFonts w:ascii="Arial" w:eastAsia="Times New Roman" w:hAnsi="Arial" w:cs="Arial"/>
          <w:sz w:val="24"/>
          <w:szCs w:val="24"/>
          <w:lang w:eastAsia="ru-RU"/>
        </w:rP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782C567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Последовательность изучения разделов и тем учебных предметов определяется программой переподготовки водителей транспортных средств с категории "B" на категорию "D", разработанной и утвержденной организацией, осуществляющей образовательную деятельность, в соответствии с </w:t>
      </w:r>
      <w:hyperlink r:id="rId12">
        <w:r w:rsidRPr="00D47311">
          <w:rPr>
            <w:rFonts w:ascii="Arial" w:eastAsia="Times New Roman" w:hAnsi="Arial" w:cs="Arial"/>
            <w:color w:val="0000FF"/>
            <w:sz w:val="24"/>
            <w:szCs w:val="24"/>
            <w:lang w:eastAsia="ru-RU"/>
          </w:rPr>
          <w:t>частями 3</w:t>
        </w:r>
      </w:hyperlink>
      <w:r w:rsidRPr="00D47311">
        <w:rPr>
          <w:rFonts w:ascii="Arial" w:eastAsia="Times New Roman" w:hAnsi="Arial" w:cs="Arial"/>
          <w:sz w:val="24"/>
          <w:szCs w:val="24"/>
          <w:lang w:eastAsia="ru-RU"/>
        </w:rPr>
        <w:t xml:space="preserve"> и </w:t>
      </w:r>
      <w:hyperlink r:id="rId13">
        <w:r w:rsidRPr="00D47311">
          <w:rPr>
            <w:rFonts w:ascii="Arial" w:eastAsia="Times New Roman" w:hAnsi="Arial" w:cs="Arial"/>
            <w:color w:val="0000FF"/>
            <w:sz w:val="24"/>
            <w:szCs w:val="24"/>
            <w:lang w:eastAsia="ru-RU"/>
          </w:rPr>
          <w:t>5 статьи 12</w:t>
        </w:r>
      </w:hyperlink>
      <w:r w:rsidRPr="00D47311">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4">
        <w:r w:rsidRPr="00D47311">
          <w:rPr>
            <w:rFonts w:ascii="Arial" w:eastAsia="Times New Roman" w:hAnsi="Arial" w:cs="Arial"/>
            <w:color w:val="0000FF"/>
            <w:sz w:val="24"/>
            <w:szCs w:val="24"/>
            <w:lang w:eastAsia="ru-RU"/>
          </w:rPr>
          <w:t>подпунктом "в" пункта 5</w:t>
        </w:r>
      </w:hyperlink>
      <w:r w:rsidRPr="00D47311">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57FDC91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3E18DB5D" w14:textId="5CD60F50" w:rsid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1B165CC9" w14:textId="43F25400"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28D5AB1" w14:textId="43DD183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3F69647" w14:textId="75EFE048"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E7C16BB" w14:textId="4980BF0D"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B2E3B9F" w14:textId="67B2442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CEDCD69" w14:textId="09EDF9E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999EF90" w14:textId="7188217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E785D8C" w14:textId="3AA987D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4CC5377" w14:textId="7DAABD57"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A2EACE4" w14:textId="0BAB6B17"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A38170A" w14:textId="64D8B19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8231C8B" w14:textId="260ADD0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9CE6243" w14:textId="4D9C5C7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293F695" w14:textId="0167723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894A741" w14:textId="79E15733"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4DB3098" w14:textId="77E414CD"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3FEF7A9" w14:textId="676FB32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339F308" w14:textId="212D5565"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331D536" w14:textId="09CD6A70"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878FACB" w14:textId="443A08C0"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16E80C6" w14:textId="074EE94D"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958D961" w14:textId="6098629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10B6FA8" w14:textId="3EC7655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2875DE7" w14:textId="1E2A093D"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DB123FB" w14:textId="1FBE3538"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F0C616F" w14:textId="7902D31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C68E52E" w14:textId="5F2D0F05"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EA60FA7" w14:textId="23B35588"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1E51068" w14:textId="3BB342F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F4EB907"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6A1D2831"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7B9BDA28"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250D2220"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03E2E731" w14:textId="77777777" w:rsidR="00001276" w:rsidRPr="00A95DE4" w:rsidRDefault="00001276" w:rsidP="0000127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42248A7E" w14:textId="0EE1E88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BA34ED4" w14:textId="77777777" w:rsidR="00A7708D" w:rsidRPr="00D47311"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AA44E5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C5EF583" w14:textId="550639A8" w:rsidR="00D47311" w:rsidRPr="00D47311" w:rsidRDefault="00D47311" w:rsidP="00001276">
      <w:pPr>
        <w:widowControl w:val="0"/>
        <w:autoSpaceDE w:val="0"/>
        <w:autoSpaceDN w:val="0"/>
        <w:spacing w:after="0" w:line="240" w:lineRule="auto"/>
        <w:jc w:val="center"/>
        <w:outlineLvl w:val="1"/>
        <w:rPr>
          <w:rFonts w:ascii="Arial" w:eastAsia="Times New Roman" w:hAnsi="Arial" w:cs="Arial"/>
          <w:b/>
          <w:sz w:val="24"/>
          <w:szCs w:val="24"/>
          <w:lang w:eastAsia="ru-RU"/>
        </w:rPr>
      </w:pPr>
      <w:bookmarkStart w:id="3" w:name="P18193"/>
      <w:bookmarkEnd w:id="3"/>
      <w:r w:rsidRPr="00D47311">
        <w:rPr>
          <w:rFonts w:ascii="Arial" w:eastAsia="Times New Roman" w:hAnsi="Arial" w:cs="Arial"/>
          <w:b/>
          <w:sz w:val="24"/>
          <w:szCs w:val="24"/>
          <w:lang w:eastAsia="ru-RU"/>
        </w:rPr>
        <w:t xml:space="preserve">II. </w:t>
      </w:r>
      <w:r w:rsidR="00A7708D">
        <w:rPr>
          <w:rFonts w:ascii="Arial" w:eastAsia="Times New Roman" w:hAnsi="Arial" w:cs="Arial"/>
          <w:b/>
          <w:sz w:val="24"/>
          <w:szCs w:val="24"/>
          <w:lang w:eastAsia="ru-RU"/>
        </w:rPr>
        <w:t>У</w:t>
      </w:r>
      <w:r w:rsidRPr="00D47311">
        <w:rPr>
          <w:rFonts w:ascii="Arial" w:eastAsia="Times New Roman" w:hAnsi="Arial" w:cs="Arial"/>
          <w:b/>
          <w:sz w:val="24"/>
          <w:szCs w:val="24"/>
          <w:lang w:eastAsia="ru-RU"/>
        </w:rPr>
        <w:t>чебный план</w:t>
      </w:r>
    </w:p>
    <w:p w14:paraId="11FD977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8A90AF2" w14:textId="77777777" w:rsidR="00D47311" w:rsidRP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r w:rsidRPr="00D47311">
        <w:rPr>
          <w:rFonts w:ascii="Arial" w:eastAsia="Times New Roman" w:hAnsi="Arial" w:cs="Arial"/>
          <w:b/>
          <w:sz w:val="24"/>
          <w:szCs w:val="24"/>
          <w:lang w:eastAsia="ru-RU"/>
        </w:rPr>
        <w:t>Таблица 1</w:t>
      </w:r>
    </w:p>
    <w:p w14:paraId="1815C7C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1"/>
        <w:gridCol w:w="1003"/>
        <w:gridCol w:w="1473"/>
        <w:gridCol w:w="1474"/>
      </w:tblGrid>
      <w:tr w:rsidR="00D47311" w:rsidRPr="00D47311" w14:paraId="45614811" w14:textId="77777777" w:rsidTr="00001276">
        <w:trPr>
          <w:trHeight w:val="227"/>
        </w:trPr>
        <w:tc>
          <w:tcPr>
            <w:tcW w:w="6129" w:type="dxa"/>
            <w:vMerge w:val="restart"/>
          </w:tcPr>
          <w:p w14:paraId="169DB2F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Учебные предметы</w:t>
            </w:r>
          </w:p>
        </w:tc>
        <w:tc>
          <w:tcPr>
            <w:tcW w:w="3950" w:type="dxa"/>
            <w:gridSpan w:val="3"/>
          </w:tcPr>
          <w:p w14:paraId="3AE6DAB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часов</w:t>
            </w:r>
          </w:p>
        </w:tc>
      </w:tr>
      <w:tr w:rsidR="00D47311" w:rsidRPr="00D47311" w14:paraId="32F2BE03" w14:textId="77777777" w:rsidTr="00001276">
        <w:trPr>
          <w:trHeight w:val="227"/>
        </w:trPr>
        <w:tc>
          <w:tcPr>
            <w:tcW w:w="6129" w:type="dxa"/>
            <w:vMerge/>
          </w:tcPr>
          <w:p w14:paraId="401686B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1003" w:type="dxa"/>
            <w:vMerge w:val="restart"/>
          </w:tcPr>
          <w:p w14:paraId="3B3C2DA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Всего</w:t>
            </w:r>
          </w:p>
        </w:tc>
        <w:tc>
          <w:tcPr>
            <w:tcW w:w="2947" w:type="dxa"/>
            <w:gridSpan w:val="2"/>
          </w:tcPr>
          <w:p w14:paraId="0EB0E2A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 том числе</w:t>
            </w:r>
          </w:p>
        </w:tc>
      </w:tr>
      <w:tr w:rsidR="00D47311" w:rsidRPr="00D47311" w14:paraId="643E628C" w14:textId="77777777" w:rsidTr="00001276">
        <w:trPr>
          <w:trHeight w:val="482"/>
        </w:trPr>
        <w:tc>
          <w:tcPr>
            <w:tcW w:w="6129" w:type="dxa"/>
            <w:vMerge/>
          </w:tcPr>
          <w:p w14:paraId="2570412C"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1003" w:type="dxa"/>
            <w:vMerge/>
          </w:tcPr>
          <w:p w14:paraId="5E8104C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1473" w:type="dxa"/>
          </w:tcPr>
          <w:p w14:paraId="16A157A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Теоретические занятия</w:t>
            </w:r>
          </w:p>
        </w:tc>
        <w:tc>
          <w:tcPr>
            <w:tcW w:w="1474" w:type="dxa"/>
          </w:tcPr>
          <w:p w14:paraId="46AC8A3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Практические занятия</w:t>
            </w:r>
          </w:p>
        </w:tc>
      </w:tr>
      <w:tr w:rsidR="00D47311" w:rsidRPr="00D47311" w14:paraId="629C9CE1" w14:textId="77777777" w:rsidTr="00001276">
        <w:trPr>
          <w:trHeight w:val="482"/>
        </w:trPr>
        <w:tc>
          <w:tcPr>
            <w:tcW w:w="10079" w:type="dxa"/>
            <w:gridSpan w:val="4"/>
            <w:vAlign w:val="center"/>
          </w:tcPr>
          <w:p w14:paraId="4857928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Специальный цикл</w:t>
            </w:r>
          </w:p>
        </w:tc>
      </w:tr>
      <w:tr w:rsidR="00D47311" w:rsidRPr="00D47311" w14:paraId="3E0C118F" w14:textId="77777777" w:rsidTr="00001276">
        <w:trPr>
          <w:trHeight w:val="482"/>
        </w:trPr>
        <w:tc>
          <w:tcPr>
            <w:tcW w:w="6129" w:type="dxa"/>
            <w:vAlign w:val="center"/>
          </w:tcPr>
          <w:p w14:paraId="2D3B562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tc>
        <w:tc>
          <w:tcPr>
            <w:tcW w:w="1003" w:type="dxa"/>
            <w:vAlign w:val="center"/>
          </w:tcPr>
          <w:p w14:paraId="5864FE0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44</w:t>
            </w:r>
          </w:p>
        </w:tc>
        <w:tc>
          <w:tcPr>
            <w:tcW w:w="1473" w:type="dxa"/>
            <w:vAlign w:val="center"/>
          </w:tcPr>
          <w:p w14:paraId="3571D63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38</w:t>
            </w:r>
          </w:p>
        </w:tc>
        <w:tc>
          <w:tcPr>
            <w:tcW w:w="1474" w:type="dxa"/>
            <w:vAlign w:val="center"/>
          </w:tcPr>
          <w:p w14:paraId="6B33D1F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r>
      <w:tr w:rsidR="00D47311" w:rsidRPr="00D47311" w14:paraId="0DC2ED2E" w14:textId="77777777" w:rsidTr="00001276">
        <w:trPr>
          <w:trHeight w:val="482"/>
        </w:trPr>
        <w:tc>
          <w:tcPr>
            <w:tcW w:w="6129" w:type="dxa"/>
            <w:vAlign w:val="center"/>
          </w:tcPr>
          <w:p w14:paraId="700A606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управления транспортными средствами категории "D"</w:t>
            </w:r>
          </w:p>
        </w:tc>
        <w:tc>
          <w:tcPr>
            <w:tcW w:w="1003" w:type="dxa"/>
            <w:vAlign w:val="center"/>
          </w:tcPr>
          <w:p w14:paraId="59215E3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12</w:t>
            </w:r>
          </w:p>
        </w:tc>
        <w:tc>
          <w:tcPr>
            <w:tcW w:w="1473" w:type="dxa"/>
            <w:vAlign w:val="center"/>
          </w:tcPr>
          <w:p w14:paraId="7028DF5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8</w:t>
            </w:r>
          </w:p>
        </w:tc>
        <w:tc>
          <w:tcPr>
            <w:tcW w:w="1474" w:type="dxa"/>
            <w:vAlign w:val="center"/>
          </w:tcPr>
          <w:p w14:paraId="6B0DDC2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r>
      <w:tr w:rsidR="00D47311" w:rsidRPr="00D47311" w14:paraId="6473C859" w14:textId="77777777" w:rsidTr="00001276">
        <w:trPr>
          <w:trHeight w:val="482"/>
        </w:trPr>
        <w:tc>
          <w:tcPr>
            <w:tcW w:w="10079" w:type="dxa"/>
            <w:gridSpan w:val="4"/>
            <w:vAlign w:val="center"/>
          </w:tcPr>
          <w:p w14:paraId="0A11B5B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Профессиональный цикл</w:t>
            </w:r>
          </w:p>
        </w:tc>
      </w:tr>
      <w:tr w:rsidR="00D47311" w:rsidRPr="00D47311" w14:paraId="2E543F13" w14:textId="77777777" w:rsidTr="00001276">
        <w:trPr>
          <w:trHeight w:val="482"/>
        </w:trPr>
        <w:tc>
          <w:tcPr>
            <w:tcW w:w="6129" w:type="dxa"/>
            <w:vAlign w:val="center"/>
          </w:tcPr>
          <w:p w14:paraId="48D9ED0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Организация и выполнение пассажирских перевозок автомобильным транспортом</w:t>
            </w:r>
          </w:p>
        </w:tc>
        <w:tc>
          <w:tcPr>
            <w:tcW w:w="1003" w:type="dxa"/>
            <w:vAlign w:val="center"/>
          </w:tcPr>
          <w:p w14:paraId="6B65FDB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20</w:t>
            </w:r>
          </w:p>
        </w:tc>
        <w:tc>
          <w:tcPr>
            <w:tcW w:w="1473" w:type="dxa"/>
            <w:vAlign w:val="center"/>
          </w:tcPr>
          <w:p w14:paraId="42C2C10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18</w:t>
            </w:r>
          </w:p>
        </w:tc>
        <w:tc>
          <w:tcPr>
            <w:tcW w:w="1474" w:type="dxa"/>
            <w:vAlign w:val="center"/>
          </w:tcPr>
          <w:p w14:paraId="4473ECE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r w:rsidR="00D47311" w:rsidRPr="00D47311" w14:paraId="536DDFAF" w14:textId="77777777" w:rsidTr="00001276">
        <w:trPr>
          <w:trHeight w:val="482"/>
        </w:trPr>
        <w:tc>
          <w:tcPr>
            <w:tcW w:w="10079" w:type="dxa"/>
            <w:gridSpan w:val="4"/>
            <w:vAlign w:val="center"/>
          </w:tcPr>
          <w:p w14:paraId="7104779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Практическая подготовка</w:t>
            </w:r>
          </w:p>
        </w:tc>
      </w:tr>
      <w:tr w:rsidR="00D47311" w:rsidRPr="00D47311" w14:paraId="5C1049B5" w14:textId="77777777" w:rsidTr="00001276">
        <w:trPr>
          <w:trHeight w:val="482"/>
        </w:trPr>
        <w:tc>
          <w:tcPr>
            <w:tcW w:w="6134" w:type="dxa"/>
            <w:vAlign w:val="center"/>
          </w:tcPr>
          <w:p w14:paraId="392B1D0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Вождение транспортных средств категории "D" (с механической трансмиссией/с автоматической трансмиссией)</w:t>
            </w:r>
          </w:p>
        </w:tc>
        <w:tc>
          <w:tcPr>
            <w:tcW w:w="1003" w:type="dxa"/>
            <w:vAlign w:val="center"/>
          </w:tcPr>
          <w:p w14:paraId="4604A6C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74/72</w:t>
            </w:r>
          </w:p>
        </w:tc>
        <w:tc>
          <w:tcPr>
            <w:tcW w:w="1473" w:type="dxa"/>
            <w:vAlign w:val="center"/>
          </w:tcPr>
          <w:p w14:paraId="3B7FCE7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c>
          <w:tcPr>
            <w:tcW w:w="1474" w:type="dxa"/>
            <w:vAlign w:val="center"/>
          </w:tcPr>
          <w:p w14:paraId="31210D8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74/72</w:t>
            </w:r>
          </w:p>
        </w:tc>
      </w:tr>
      <w:tr w:rsidR="00D47311" w:rsidRPr="00D47311" w14:paraId="2F726631" w14:textId="77777777" w:rsidTr="00001276">
        <w:trPr>
          <w:trHeight w:val="482"/>
        </w:trPr>
        <w:tc>
          <w:tcPr>
            <w:tcW w:w="10079" w:type="dxa"/>
            <w:gridSpan w:val="4"/>
            <w:vAlign w:val="center"/>
          </w:tcPr>
          <w:p w14:paraId="77E88CE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Квалификационный экзамен</w:t>
            </w:r>
          </w:p>
        </w:tc>
      </w:tr>
      <w:tr w:rsidR="00D47311" w:rsidRPr="00D47311" w14:paraId="087719F7" w14:textId="77777777" w:rsidTr="00001276">
        <w:trPr>
          <w:trHeight w:val="482"/>
        </w:trPr>
        <w:tc>
          <w:tcPr>
            <w:tcW w:w="6129" w:type="dxa"/>
            <w:vAlign w:val="center"/>
          </w:tcPr>
          <w:p w14:paraId="52C72B6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Квалификационный экзамен</w:t>
            </w:r>
          </w:p>
        </w:tc>
        <w:tc>
          <w:tcPr>
            <w:tcW w:w="1003" w:type="dxa"/>
            <w:vAlign w:val="center"/>
          </w:tcPr>
          <w:p w14:paraId="3DD92B2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3" w:type="dxa"/>
            <w:vAlign w:val="center"/>
          </w:tcPr>
          <w:p w14:paraId="4F59EA2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4779030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r w:rsidR="00D47311" w:rsidRPr="00D47311" w14:paraId="106C1F65" w14:textId="77777777" w:rsidTr="00001276">
        <w:trPr>
          <w:trHeight w:val="482"/>
        </w:trPr>
        <w:tc>
          <w:tcPr>
            <w:tcW w:w="6129" w:type="dxa"/>
            <w:vAlign w:val="center"/>
          </w:tcPr>
          <w:p w14:paraId="5C2BBF1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w:t>
            </w:r>
          </w:p>
        </w:tc>
        <w:tc>
          <w:tcPr>
            <w:tcW w:w="1003" w:type="dxa"/>
            <w:vAlign w:val="center"/>
          </w:tcPr>
          <w:p w14:paraId="154ED59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154/152</w:t>
            </w:r>
          </w:p>
        </w:tc>
        <w:tc>
          <w:tcPr>
            <w:tcW w:w="1473" w:type="dxa"/>
            <w:vAlign w:val="center"/>
          </w:tcPr>
          <w:p w14:paraId="0C63A0A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66</w:t>
            </w:r>
          </w:p>
        </w:tc>
        <w:tc>
          <w:tcPr>
            <w:tcW w:w="1474" w:type="dxa"/>
            <w:vAlign w:val="center"/>
          </w:tcPr>
          <w:p w14:paraId="6515CD2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88/86</w:t>
            </w:r>
          </w:p>
        </w:tc>
      </w:tr>
    </w:tbl>
    <w:p w14:paraId="1EFD317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08FFCC6"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E8720CD"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4F815401"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31FBC36"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253ECBC5"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0298B96"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06C0F443"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1FA1E64A"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5C2A3C2"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B617FAE"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61AF63F9"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CCEB5F5"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F24DE7D"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690D506" w14:textId="32F4290D"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32CBF3CE"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5554F7BB"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37B0AF3B"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103F2C4C" w14:textId="77777777" w:rsidR="00001276" w:rsidRPr="00A95DE4" w:rsidRDefault="00001276" w:rsidP="00001276">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62932C7C" w14:textId="77777777" w:rsidR="00001276" w:rsidRPr="00A95DE4" w:rsidRDefault="00001276" w:rsidP="00001276">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433051A3" w14:textId="77777777"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DDA37FF" w14:textId="40AD8043" w:rsidR="00A7708D" w:rsidRDefault="00A7708D"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5B1E68AC" w14:textId="77777777" w:rsidR="00001276" w:rsidRDefault="00001276"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p>
    <w:p w14:paraId="725EAE63" w14:textId="1FEB9FA9" w:rsidR="00D47311" w:rsidRPr="00D47311" w:rsidRDefault="00D47311"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D47311">
        <w:rPr>
          <w:rFonts w:ascii="Arial" w:eastAsia="Times New Roman" w:hAnsi="Arial" w:cs="Arial"/>
          <w:b/>
          <w:sz w:val="24"/>
          <w:szCs w:val="24"/>
          <w:lang w:eastAsia="ru-RU"/>
        </w:rPr>
        <w:t xml:space="preserve">III. </w:t>
      </w:r>
      <w:r w:rsidR="00A7708D">
        <w:rPr>
          <w:rFonts w:ascii="Arial" w:eastAsia="Times New Roman" w:hAnsi="Arial" w:cs="Arial"/>
          <w:b/>
          <w:sz w:val="24"/>
          <w:szCs w:val="24"/>
          <w:lang w:eastAsia="ru-RU"/>
        </w:rPr>
        <w:t>Р</w:t>
      </w:r>
      <w:r w:rsidRPr="00D47311">
        <w:rPr>
          <w:rFonts w:ascii="Arial" w:eastAsia="Times New Roman" w:hAnsi="Arial" w:cs="Arial"/>
          <w:b/>
          <w:sz w:val="24"/>
          <w:szCs w:val="24"/>
          <w:lang w:eastAsia="ru-RU"/>
        </w:rPr>
        <w:t>абочие программы учебных предметов</w:t>
      </w:r>
    </w:p>
    <w:p w14:paraId="3555133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BCED337" w14:textId="77777777" w:rsidR="00D47311" w:rsidRPr="00D47311" w:rsidRDefault="00D47311" w:rsidP="00A7708D">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4" w:name="P18234"/>
      <w:bookmarkEnd w:id="4"/>
      <w:r w:rsidRPr="00D47311">
        <w:rPr>
          <w:rFonts w:ascii="Arial" w:eastAsia="Times New Roman" w:hAnsi="Arial" w:cs="Arial"/>
          <w:b/>
          <w:sz w:val="24"/>
          <w:szCs w:val="24"/>
          <w:lang w:eastAsia="ru-RU"/>
        </w:rPr>
        <w:t>3.1. Специальный цикл Программы.</w:t>
      </w:r>
    </w:p>
    <w:p w14:paraId="68899B3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214ED65" w14:textId="77777777" w:rsidR="00D47311" w:rsidRPr="00D47311" w:rsidRDefault="00D47311" w:rsidP="00A7708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D47311">
        <w:rPr>
          <w:rFonts w:ascii="Arial" w:eastAsia="Times New Roman" w:hAnsi="Arial" w:cs="Arial"/>
          <w:b/>
          <w:sz w:val="24"/>
          <w:szCs w:val="24"/>
          <w:lang w:eastAsia="ru-RU"/>
        </w:rPr>
        <w:t>3.1.1. Учебный предмет "Устройство и техническое обслуживание транспортных средств категории "D" как объектов управления".</w:t>
      </w:r>
    </w:p>
    <w:p w14:paraId="77E3EFB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E6F3563"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Распределение учебных часов по разделам и темам</w:t>
      </w:r>
    </w:p>
    <w:p w14:paraId="0B6010E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F74293A" w14:textId="77777777" w:rsidR="00D47311" w:rsidRP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r w:rsidRPr="00D47311">
        <w:rPr>
          <w:rFonts w:ascii="Arial" w:eastAsia="Times New Roman" w:hAnsi="Arial" w:cs="Arial"/>
          <w:b/>
          <w:sz w:val="24"/>
          <w:szCs w:val="24"/>
          <w:lang w:eastAsia="ru-RU"/>
        </w:rPr>
        <w:t>Таблица 2</w:t>
      </w:r>
    </w:p>
    <w:p w14:paraId="265E9DB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5"/>
      </w:tblGrid>
      <w:tr w:rsidR="00D47311" w:rsidRPr="00D47311" w14:paraId="422EB2D3" w14:textId="77777777" w:rsidTr="00001276">
        <w:trPr>
          <w:trHeight w:val="227"/>
        </w:trPr>
        <w:tc>
          <w:tcPr>
            <w:tcW w:w="6134" w:type="dxa"/>
            <w:vMerge w:val="restart"/>
          </w:tcPr>
          <w:p w14:paraId="16D4607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Наименование разделов и тем</w:t>
            </w:r>
          </w:p>
        </w:tc>
        <w:tc>
          <w:tcPr>
            <w:tcW w:w="3947" w:type="dxa"/>
            <w:gridSpan w:val="3"/>
          </w:tcPr>
          <w:p w14:paraId="6C84EAC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часов</w:t>
            </w:r>
          </w:p>
        </w:tc>
      </w:tr>
      <w:tr w:rsidR="00D47311" w:rsidRPr="00D47311" w14:paraId="0997CB0D" w14:textId="77777777" w:rsidTr="00001276">
        <w:trPr>
          <w:trHeight w:val="227"/>
        </w:trPr>
        <w:tc>
          <w:tcPr>
            <w:tcW w:w="6134" w:type="dxa"/>
            <w:vMerge/>
          </w:tcPr>
          <w:p w14:paraId="148F11DC"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4FACEA2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Всего</w:t>
            </w:r>
          </w:p>
        </w:tc>
        <w:tc>
          <w:tcPr>
            <w:tcW w:w="2949" w:type="dxa"/>
            <w:gridSpan w:val="2"/>
          </w:tcPr>
          <w:p w14:paraId="379FD41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 том числе</w:t>
            </w:r>
          </w:p>
        </w:tc>
      </w:tr>
      <w:tr w:rsidR="00D47311" w:rsidRPr="00D47311" w14:paraId="40687E8C" w14:textId="77777777" w:rsidTr="00001276">
        <w:trPr>
          <w:trHeight w:val="482"/>
        </w:trPr>
        <w:tc>
          <w:tcPr>
            <w:tcW w:w="6134" w:type="dxa"/>
            <w:vMerge/>
          </w:tcPr>
          <w:p w14:paraId="1F5565A6"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2A29666D"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114B244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Теоретические занятия</w:t>
            </w:r>
          </w:p>
        </w:tc>
        <w:tc>
          <w:tcPr>
            <w:tcW w:w="1475" w:type="dxa"/>
          </w:tcPr>
          <w:p w14:paraId="0ABAEED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Практические занятия</w:t>
            </w:r>
          </w:p>
        </w:tc>
      </w:tr>
      <w:tr w:rsidR="00D47311" w:rsidRPr="00D47311" w14:paraId="375EDB27" w14:textId="77777777" w:rsidTr="00001276">
        <w:trPr>
          <w:trHeight w:val="482"/>
        </w:trPr>
        <w:tc>
          <w:tcPr>
            <w:tcW w:w="10081" w:type="dxa"/>
            <w:gridSpan w:val="4"/>
            <w:vAlign w:val="center"/>
          </w:tcPr>
          <w:p w14:paraId="03CBAAA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Устройство транспортных средств</w:t>
            </w:r>
          </w:p>
        </w:tc>
      </w:tr>
      <w:tr w:rsidR="00D47311" w:rsidRPr="00D47311" w14:paraId="63A974A0" w14:textId="77777777" w:rsidTr="00001276">
        <w:trPr>
          <w:trHeight w:val="482"/>
        </w:trPr>
        <w:tc>
          <w:tcPr>
            <w:tcW w:w="6134" w:type="dxa"/>
            <w:vAlign w:val="center"/>
          </w:tcPr>
          <w:p w14:paraId="4D0A4521"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транспортных средств категории "D"</w:t>
            </w:r>
          </w:p>
        </w:tc>
        <w:tc>
          <w:tcPr>
            <w:tcW w:w="998" w:type="dxa"/>
            <w:vAlign w:val="center"/>
          </w:tcPr>
          <w:p w14:paraId="1E0AD44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207ED16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5" w:type="dxa"/>
            <w:vAlign w:val="center"/>
          </w:tcPr>
          <w:p w14:paraId="3C354BC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158830CE" w14:textId="77777777" w:rsidTr="00001276">
        <w:trPr>
          <w:trHeight w:val="482"/>
        </w:trPr>
        <w:tc>
          <w:tcPr>
            <w:tcW w:w="6134" w:type="dxa"/>
            <w:vAlign w:val="center"/>
          </w:tcPr>
          <w:p w14:paraId="76EBFBB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Кузов автобуса, рабочее место водителя, системы пассивной безопасности</w:t>
            </w:r>
          </w:p>
        </w:tc>
        <w:tc>
          <w:tcPr>
            <w:tcW w:w="998" w:type="dxa"/>
            <w:vAlign w:val="center"/>
          </w:tcPr>
          <w:p w14:paraId="562449E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4935475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5" w:type="dxa"/>
            <w:vAlign w:val="center"/>
          </w:tcPr>
          <w:p w14:paraId="1BFEB59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7B5C000C" w14:textId="77777777" w:rsidTr="00001276">
        <w:trPr>
          <w:trHeight w:val="482"/>
        </w:trPr>
        <w:tc>
          <w:tcPr>
            <w:tcW w:w="6134" w:type="dxa"/>
            <w:vAlign w:val="center"/>
          </w:tcPr>
          <w:p w14:paraId="24C4F9F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работа двигателя</w:t>
            </w:r>
          </w:p>
        </w:tc>
        <w:tc>
          <w:tcPr>
            <w:tcW w:w="998" w:type="dxa"/>
            <w:vAlign w:val="center"/>
          </w:tcPr>
          <w:p w14:paraId="33B7771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4" w:type="dxa"/>
            <w:vAlign w:val="center"/>
          </w:tcPr>
          <w:p w14:paraId="206083D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5" w:type="dxa"/>
            <w:vAlign w:val="center"/>
          </w:tcPr>
          <w:p w14:paraId="31AE00A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381E9D2C" w14:textId="77777777" w:rsidTr="00001276">
        <w:trPr>
          <w:trHeight w:val="482"/>
        </w:trPr>
        <w:tc>
          <w:tcPr>
            <w:tcW w:w="6134" w:type="dxa"/>
            <w:vAlign w:val="center"/>
          </w:tcPr>
          <w:p w14:paraId="137AD67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трансмиссии</w:t>
            </w:r>
          </w:p>
        </w:tc>
        <w:tc>
          <w:tcPr>
            <w:tcW w:w="998" w:type="dxa"/>
            <w:vAlign w:val="center"/>
          </w:tcPr>
          <w:p w14:paraId="6A81F0F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4" w:type="dxa"/>
            <w:vAlign w:val="center"/>
          </w:tcPr>
          <w:p w14:paraId="1606F36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5" w:type="dxa"/>
            <w:vAlign w:val="center"/>
          </w:tcPr>
          <w:p w14:paraId="23B37F1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766C0B8A" w14:textId="77777777" w:rsidTr="00001276">
        <w:trPr>
          <w:trHeight w:val="482"/>
        </w:trPr>
        <w:tc>
          <w:tcPr>
            <w:tcW w:w="6134" w:type="dxa"/>
            <w:vAlign w:val="center"/>
          </w:tcPr>
          <w:p w14:paraId="09806D5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Назначение и состав ходовой части</w:t>
            </w:r>
          </w:p>
        </w:tc>
        <w:tc>
          <w:tcPr>
            <w:tcW w:w="998" w:type="dxa"/>
            <w:vAlign w:val="center"/>
          </w:tcPr>
          <w:p w14:paraId="1EEF599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4" w:type="dxa"/>
            <w:vAlign w:val="center"/>
          </w:tcPr>
          <w:p w14:paraId="5F4D4F3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5" w:type="dxa"/>
            <w:vAlign w:val="center"/>
          </w:tcPr>
          <w:p w14:paraId="33E5153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4B257089" w14:textId="77777777" w:rsidTr="00001276">
        <w:trPr>
          <w:trHeight w:val="482"/>
        </w:trPr>
        <w:tc>
          <w:tcPr>
            <w:tcW w:w="6134" w:type="dxa"/>
            <w:vAlign w:val="center"/>
          </w:tcPr>
          <w:p w14:paraId="2A03933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тормозных систем</w:t>
            </w:r>
          </w:p>
        </w:tc>
        <w:tc>
          <w:tcPr>
            <w:tcW w:w="998" w:type="dxa"/>
            <w:vAlign w:val="center"/>
          </w:tcPr>
          <w:p w14:paraId="66325B3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4" w:type="dxa"/>
            <w:vAlign w:val="center"/>
          </w:tcPr>
          <w:p w14:paraId="34E1874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5" w:type="dxa"/>
            <w:vAlign w:val="center"/>
          </w:tcPr>
          <w:p w14:paraId="4B104B4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24A7E521" w14:textId="77777777" w:rsidTr="00001276">
        <w:trPr>
          <w:trHeight w:val="482"/>
        </w:trPr>
        <w:tc>
          <w:tcPr>
            <w:tcW w:w="6134" w:type="dxa"/>
            <w:vAlign w:val="center"/>
          </w:tcPr>
          <w:p w14:paraId="765B0E0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системы рулевого управления</w:t>
            </w:r>
          </w:p>
        </w:tc>
        <w:tc>
          <w:tcPr>
            <w:tcW w:w="998" w:type="dxa"/>
            <w:vAlign w:val="center"/>
          </w:tcPr>
          <w:p w14:paraId="1E35658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4" w:type="dxa"/>
            <w:vAlign w:val="center"/>
          </w:tcPr>
          <w:p w14:paraId="0185B1C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5" w:type="dxa"/>
            <w:vAlign w:val="center"/>
          </w:tcPr>
          <w:p w14:paraId="010129A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687150D1" w14:textId="77777777" w:rsidTr="00001276">
        <w:trPr>
          <w:trHeight w:val="482"/>
        </w:trPr>
        <w:tc>
          <w:tcPr>
            <w:tcW w:w="6134" w:type="dxa"/>
            <w:vAlign w:val="center"/>
          </w:tcPr>
          <w:p w14:paraId="580DF2D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Электронные системы управления автомобилем</w:t>
            </w:r>
          </w:p>
        </w:tc>
        <w:tc>
          <w:tcPr>
            <w:tcW w:w="998" w:type="dxa"/>
            <w:vAlign w:val="center"/>
          </w:tcPr>
          <w:p w14:paraId="2A294CF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0D79E29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5" w:type="dxa"/>
            <w:vAlign w:val="center"/>
          </w:tcPr>
          <w:p w14:paraId="17F68C4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1B1E1C55" w14:textId="77777777" w:rsidTr="00001276">
        <w:trPr>
          <w:trHeight w:val="482"/>
        </w:trPr>
        <w:tc>
          <w:tcPr>
            <w:tcW w:w="6134" w:type="dxa"/>
            <w:vAlign w:val="center"/>
          </w:tcPr>
          <w:p w14:paraId="5E3662E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Источники и потребители электрической энергии</w:t>
            </w:r>
          </w:p>
        </w:tc>
        <w:tc>
          <w:tcPr>
            <w:tcW w:w="998" w:type="dxa"/>
            <w:vAlign w:val="center"/>
          </w:tcPr>
          <w:p w14:paraId="677C1C5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4" w:type="dxa"/>
            <w:vAlign w:val="center"/>
          </w:tcPr>
          <w:p w14:paraId="1F5918B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5" w:type="dxa"/>
            <w:vAlign w:val="center"/>
          </w:tcPr>
          <w:p w14:paraId="3815104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76F73D6E" w14:textId="77777777" w:rsidTr="00001276">
        <w:trPr>
          <w:trHeight w:val="482"/>
        </w:trPr>
        <w:tc>
          <w:tcPr>
            <w:tcW w:w="6134" w:type="dxa"/>
            <w:vAlign w:val="center"/>
          </w:tcPr>
          <w:p w14:paraId="6D31A69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 по разделу</w:t>
            </w:r>
          </w:p>
        </w:tc>
        <w:tc>
          <w:tcPr>
            <w:tcW w:w="998" w:type="dxa"/>
            <w:vAlign w:val="center"/>
          </w:tcPr>
          <w:p w14:paraId="24D1EF0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34</w:t>
            </w:r>
          </w:p>
        </w:tc>
        <w:tc>
          <w:tcPr>
            <w:tcW w:w="1474" w:type="dxa"/>
            <w:vAlign w:val="center"/>
          </w:tcPr>
          <w:p w14:paraId="24CB2A6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34</w:t>
            </w:r>
          </w:p>
        </w:tc>
        <w:tc>
          <w:tcPr>
            <w:tcW w:w="1475" w:type="dxa"/>
            <w:vAlign w:val="center"/>
          </w:tcPr>
          <w:p w14:paraId="21272D0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48B7E9A9" w14:textId="77777777" w:rsidTr="00001276">
        <w:trPr>
          <w:trHeight w:val="482"/>
        </w:trPr>
        <w:tc>
          <w:tcPr>
            <w:tcW w:w="10081" w:type="dxa"/>
            <w:gridSpan w:val="4"/>
            <w:vAlign w:val="center"/>
          </w:tcPr>
          <w:p w14:paraId="05FCA7A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Техническое обслуживание</w:t>
            </w:r>
          </w:p>
        </w:tc>
      </w:tr>
      <w:tr w:rsidR="00D47311" w:rsidRPr="00D47311" w14:paraId="2C300E72" w14:textId="77777777" w:rsidTr="00001276">
        <w:trPr>
          <w:trHeight w:val="482"/>
        </w:trPr>
        <w:tc>
          <w:tcPr>
            <w:tcW w:w="6134" w:type="dxa"/>
            <w:vAlign w:val="center"/>
          </w:tcPr>
          <w:p w14:paraId="528BE33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Система технического обслуживания</w:t>
            </w:r>
          </w:p>
        </w:tc>
        <w:tc>
          <w:tcPr>
            <w:tcW w:w="998" w:type="dxa"/>
            <w:vAlign w:val="center"/>
          </w:tcPr>
          <w:p w14:paraId="5B999C1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2" w:type="dxa"/>
            <w:vAlign w:val="center"/>
          </w:tcPr>
          <w:p w14:paraId="2F06CF2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2" w:type="dxa"/>
            <w:vAlign w:val="center"/>
          </w:tcPr>
          <w:p w14:paraId="334654C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5EB202E4" w14:textId="77777777" w:rsidTr="00001276">
        <w:trPr>
          <w:trHeight w:val="482"/>
        </w:trPr>
        <w:tc>
          <w:tcPr>
            <w:tcW w:w="6134" w:type="dxa"/>
            <w:vAlign w:val="center"/>
          </w:tcPr>
          <w:p w14:paraId="4AA6FA5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w:t>
            </w:r>
          </w:p>
        </w:tc>
        <w:tc>
          <w:tcPr>
            <w:tcW w:w="998" w:type="dxa"/>
            <w:vAlign w:val="center"/>
          </w:tcPr>
          <w:p w14:paraId="02DDB32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2" w:type="dxa"/>
            <w:vAlign w:val="center"/>
          </w:tcPr>
          <w:p w14:paraId="0E2F45E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2" w:type="dxa"/>
            <w:vAlign w:val="center"/>
          </w:tcPr>
          <w:p w14:paraId="4698604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2C29F010" w14:textId="77777777" w:rsidTr="00001276">
        <w:trPr>
          <w:trHeight w:val="482"/>
        </w:trPr>
        <w:tc>
          <w:tcPr>
            <w:tcW w:w="6134" w:type="dxa"/>
            <w:vAlign w:val="center"/>
          </w:tcPr>
          <w:p w14:paraId="6E25DE2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Устранение неисправностей</w:t>
            </w:r>
          </w:p>
        </w:tc>
        <w:tc>
          <w:tcPr>
            <w:tcW w:w="998" w:type="dxa"/>
            <w:vAlign w:val="center"/>
          </w:tcPr>
          <w:p w14:paraId="3DC7C17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2" w:type="dxa"/>
            <w:vAlign w:val="center"/>
          </w:tcPr>
          <w:p w14:paraId="33563A5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c>
          <w:tcPr>
            <w:tcW w:w="1472" w:type="dxa"/>
            <w:vAlign w:val="center"/>
          </w:tcPr>
          <w:p w14:paraId="0E09E1D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r>
      <w:tr w:rsidR="00D47311" w:rsidRPr="00D47311" w14:paraId="0F15C7C5" w14:textId="77777777" w:rsidTr="00001276">
        <w:trPr>
          <w:trHeight w:val="482"/>
        </w:trPr>
        <w:tc>
          <w:tcPr>
            <w:tcW w:w="6134" w:type="dxa"/>
            <w:vAlign w:val="center"/>
          </w:tcPr>
          <w:p w14:paraId="5FEB726C"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 по разделу</w:t>
            </w:r>
          </w:p>
        </w:tc>
        <w:tc>
          <w:tcPr>
            <w:tcW w:w="998" w:type="dxa"/>
            <w:vAlign w:val="center"/>
          </w:tcPr>
          <w:p w14:paraId="6691868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10</w:t>
            </w:r>
          </w:p>
        </w:tc>
        <w:tc>
          <w:tcPr>
            <w:tcW w:w="1472" w:type="dxa"/>
            <w:vAlign w:val="center"/>
          </w:tcPr>
          <w:p w14:paraId="77E3CFF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2" w:type="dxa"/>
            <w:vAlign w:val="center"/>
          </w:tcPr>
          <w:p w14:paraId="79AD795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r>
      <w:tr w:rsidR="00D47311" w:rsidRPr="00D47311" w14:paraId="0497A917" w14:textId="77777777" w:rsidTr="00001276">
        <w:trPr>
          <w:trHeight w:val="482"/>
        </w:trPr>
        <w:tc>
          <w:tcPr>
            <w:tcW w:w="6134" w:type="dxa"/>
            <w:vAlign w:val="center"/>
          </w:tcPr>
          <w:p w14:paraId="519D821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Итого</w:t>
            </w:r>
          </w:p>
        </w:tc>
        <w:tc>
          <w:tcPr>
            <w:tcW w:w="998" w:type="dxa"/>
            <w:vAlign w:val="center"/>
          </w:tcPr>
          <w:p w14:paraId="2294AF0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44</w:t>
            </w:r>
          </w:p>
        </w:tc>
        <w:tc>
          <w:tcPr>
            <w:tcW w:w="1472" w:type="dxa"/>
            <w:vAlign w:val="center"/>
          </w:tcPr>
          <w:p w14:paraId="3D0B975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38</w:t>
            </w:r>
          </w:p>
        </w:tc>
        <w:tc>
          <w:tcPr>
            <w:tcW w:w="1472" w:type="dxa"/>
            <w:vAlign w:val="center"/>
          </w:tcPr>
          <w:p w14:paraId="00BA428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r>
    </w:tbl>
    <w:p w14:paraId="493E7B9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D1964CC" w14:textId="77777777" w:rsidR="00D47311" w:rsidRPr="00D47311" w:rsidRDefault="00D47311" w:rsidP="00A7708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D47311">
        <w:rPr>
          <w:rFonts w:ascii="Arial" w:eastAsia="Times New Roman" w:hAnsi="Arial" w:cs="Arial"/>
          <w:b/>
          <w:sz w:val="24"/>
          <w:szCs w:val="24"/>
          <w:lang w:eastAsia="ru-RU"/>
        </w:rPr>
        <w:t>3.1.1.1. Устройство транспортных средств.</w:t>
      </w:r>
    </w:p>
    <w:p w14:paraId="523CE57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транспортных средств категории "D": назначение и общее устройство транспортных средств категории "D"; назначение, расположение и взаимодействие основных агрегатов, узлов, механизмов и систем; краткие технические характеристики транспортных средств категории "D"; классификация транспортных средств по типу и рабочему объему двигателя, общей компоновке и типу кузова; особенности устройства и эксплуатации электромобилей.</w:t>
      </w:r>
    </w:p>
    <w:p w14:paraId="053CBE2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Кузов автобуса, рабочее место водителя, системы пассивной безопасности: общее устройство кузова; основные типы кузовов; компоненты кузова, шумоизоляция, остекление, люки, противосолнечные козырьки, замки дверей, стеклоподъемники; системы обеспечения комфортных условий для водителя и пассажиров; система вентиляции и отопления; климатическая установка; системы очистки и обогрева стекол; очистители и омыватели фар головного света; системы регулировки и обогрева зеркал заднего вида; низкозамерзающие жидкости, применяемые в системе стеклоомывателей; рабочее место водителя, назначение и расположение органов управления, контрольно-измерительных приборов, индикаторов, звуковых сигнализаторов и сигнальных ламп; особенности устройства органов управления электробусом; порядок работы с бортовым компьютером и навигационной системой, устройство вызова экстренных оперативных служб (ЭРА-ГЛОНАСС); системы регулировки взаимного положения сиденья и органов управления; системы пассивной безопасности; ремни безопасности (назначение, разновидности и принцип работы); подголовники (назначение и основные виды); система подушек безопасности; конструктивные элементы кузова; снижающие тяжесть последствий дорожно-транспортных происшествий; защита пешеходов; электронное управление системами пассивной безопасности; неисправности элементов кузова и систем пассивной безопасности, при наличии которых запрещается эксплуатация транспортного средства.</w:t>
      </w:r>
    </w:p>
    <w:p w14:paraId="0657E4E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работа двигателя: разновидности и общее устройство автомобильных двигателей; двигатели внутреннего сгорания; тяговые электродвигатели; комбинированные (гибридные) двигательные установки; назначение, устройство и принцип работы двигателя внутреннего сгорания; назначение, устройство, принцип работы и основные неисправности кривошипно-шатунного механизма; назначение, устройство, принцип работы и основные неисправности механизма газораспределения; назначение, устройство, принцип работы и основные неисправности системы охлаждения; тепловой режим двигателя и контроль температуры охлаждающей жидкости; виды охлаждающих жидкостей, их состав и эксплуатационные свойства; ограничения по смешиванию различных типов охлаждающих жидкостей; назначение и принцип работы предпускового подогревателя; назначение, устройство, принцип работы и основные неисправности системы смазки двигателя; контроль давления масла; классификация, основные свойства и правила применения моторных масел; ограничения по смешиванию различных типов масел; назначение, устройство, принцип работы и основные неисправности систем питания двигателей различного типа (бензинового, дизельного, работающего на газе); виды и сорта автомобильного топлива; понятие об октановом и цетановом числе; зимние и летние сорта дизельного топлива; электронная система управления двигателем; неисправности автомобильных двигателей, при наличии которых запрещается эксплуатация транспортного средства.</w:t>
      </w:r>
    </w:p>
    <w:p w14:paraId="74F4C8E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Общее устройство трансмиссии: виды автомобильных трансмиссий; схемы трансмиссии транспортных средств категории "D" с различными приводами; состав и принцип работы механической трансмиссии; назначение сцепления; общее устройство </w:t>
      </w:r>
      <w:r w:rsidRPr="00D47311">
        <w:rPr>
          <w:rFonts w:ascii="Arial" w:eastAsia="Times New Roman" w:hAnsi="Arial" w:cs="Arial"/>
          <w:sz w:val="24"/>
          <w:szCs w:val="24"/>
          <w:lang w:eastAsia="ru-RU"/>
        </w:rPr>
        <w:lastRenderedPageBreak/>
        <w:t>и принцип работы однодискового сцепления; общее устройство и принцип работы двухдискового сцепления; общее устройство и принцип работы гидравлического и механического приводов сцепления; устройство пневмогидравлического усилителя привода сцепления; основные неисправности сцепления, их признаки и причины; правила эксплуатации сцепления, обеспечивающие его длительную и надежную работу; назначение, общее устройство и принцип работы коробки переключения передач; понятие о передаточном числе и крутящем моменте; схемы управления механическими коробками переключения передач; основные неисправности механической коробки переключения передач, их признаки и причины; основные типы автоматических трансмиссий, их состав и принципы работы; автоматизированные (роботизированные) коробки переключения передач; гидромеханические и бесступенчатые автоматические коробки переключения передач; признаки неисправностей автоматической и автоматизированной (роботизированной) коробки переключения передач; особенности эксплуатации автобусов с автоматической и автоматизированной (роботизированной) коробками передач; назначение и общее устройство раздаточной коробки; назначение, устройство и работа коробки отбора мощности; устройство механизмов включения раздаточной коробки и коробки отбора мощности; назначение, устройство и работа главной передачи, дифференциала, карданной передачи и приводов управляемых колес; принципиальная схема электрической трансмиссии; маркировка и правила применения трансмиссионных масел и пластичных смазок.</w:t>
      </w:r>
    </w:p>
    <w:p w14:paraId="6DCD44F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Назначение и состав ходовой части: назначение и общее устройство ходовой части транспортного средства; основные элементы рамы; тягово-сцепное устройство; назначение, общее устройство и принцип работы передней и задней подвесок; назначение и работа амортизаторов; неисправности подвесок, влияющие на безопасность движения автобуса; конструкции автомобильных шин, их устройство и маркировка; летние и зимние автомобильные шины; нормы давления воздуха в шинах; система регулирования давления воздуха в шинах; условия эксплуатации, обеспечивающие надежность автомобильных шин; виды и маркировка дисков колес; крепление колес; влияние углов установки колес на безопасность движения автобуса и интенсивность износа автомобильных шин; неисправности ходовой части, при наличии которых запрещается эксплуатация транспортного средства.</w:t>
      </w:r>
    </w:p>
    <w:p w14:paraId="76DB0D1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тормозных систем: рабочая и стояночная тормозные системы, их назначение, общее устройство и принцип работы; назначение и общее устройство запасной тормозной системы; назначение, устройство и работа элементов вспомогательной тормозной системы; общее устройство тормозной системы с пневматическим приводом; общее устройство тормозной системы с гидравлическим приводом; смешанные типы приводов тормозных систем: пневмогидравлический, электропневматический; тормозные жидкости, их виды, состав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4C92446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системы рулевого управления: назначение систем рулевого управления, типы систем рулевого управления, их общее устройство и принцип работы; требования, предъявляемые к рулевому управлению; общее устройство и принцип работы системы рулевого управления с гидравлическим усилителем; масло, применяемое в гидравлических усилителях рулевого управления; общее устройство и принцип работы системы рулевого управления с электрическим усилителем; система управления электрическим усилителем руля; устройство, работа и основные неисправности шарниров рулевых тяг; неисправности систем рулевого управления, при наличии которых запрещается эксплуатация транспортного средства.</w:t>
      </w:r>
    </w:p>
    <w:p w14:paraId="225833C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Электронные системы управления автомобилем: назначение и общее устройство; принцип работы электронного блока управления, электронных модулей управления, </w:t>
      </w:r>
      <w:r w:rsidRPr="00D47311">
        <w:rPr>
          <w:rFonts w:ascii="Arial" w:eastAsia="Times New Roman" w:hAnsi="Arial" w:cs="Arial"/>
          <w:sz w:val="24"/>
          <w:szCs w:val="24"/>
          <w:lang w:eastAsia="ru-RU"/>
        </w:rPr>
        <w:lastRenderedPageBreak/>
        <w:t>датчиков, приводов; электронное управление отдельными узлами, агрегатами и системами автомобиля; система бортовой диагностики с функцией самодиагностики, назначение и принцип работы систем, улучшающих курсовую устойчивость и управляемость автомобиля; система курсовой устойчивости, антиблокировочная система тормозов (далее - АБС), антипробуксовочная (противобуксовочная) система, система распределения тормозных усилий, система электронной блокировки дифференциала; дополнительные функции системы курсовой устойчивости; системы-ассистенты водителя; ассистент движения на спуске, ассистент трогания на подъеме, динамический ассистент трогания с места, функция автоматического включения стояночного тормоза, функция просушивания тормозов, ассистент рулевой коррекции, адаптивный круиз-контроль, системы экстренного торможения, система сканирования пространства перед автомобилем, ассистент движения по полосе, ассистент смены полосы движения, системы помощи при парковке, в том числе иные автоматизированные системы управления автомобилем.</w:t>
      </w:r>
    </w:p>
    <w:p w14:paraId="2CC686B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Источники и потребители электрической энергии: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меры электробезопасности при зарядке тяговых аккумуляторных батарей;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система запуска двигателя;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корректор направления света фар; система активного головного света; ассистент дальнего света; неисправности приборов электрооборудования, при наличии которых запрещается эксплуатация транспортного средства.</w:t>
      </w:r>
    </w:p>
    <w:p w14:paraId="572B3A9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0740628" w14:textId="77777777" w:rsidR="00D47311" w:rsidRPr="00D47311" w:rsidRDefault="00D47311" w:rsidP="00A7708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D47311">
        <w:rPr>
          <w:rFonts w:ascii="Arial" w:eastAsia="Times New Roman" w:hAnsi="Arial" w:cs="Arial"/>
          <w:b/>
          <w:sz w:val="24"/>
          <w:szCs w:val="24"/>
          <w:lang w:eastAsia="ru-RU"/>
        </w:rPr>
        <w:t>3.1.1.2. Техническое обслуживание.</w:t>
      </w:r>
    </w:p>
    <w:p w14:paraId="6E1CE8B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Система технического обслуживания: сущность и общая характеристика системы технического обслуживания и ремонта транспортных средств; виды и периодичность технического обслуживания автобусов и прицепов; организации, осуществляющие техническое обслуживание транспортных средств; назначение и содержание сервисной книжки; контрольный осмотр и ежедневное техническое обслуживание автобуса и прицепа;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w:t>
      </w:r>
    </w:p>
    <w:p w14:paraId="6617EF6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Меры безопасности и защиты окружающей природной среды при эксплуатации транспортного средства: меры безопасности при выполнении работ по ежедневному техническому обслуживанию автобуса;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3F47E3E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жидкости в бачке стеклоомывателя; проверка и доведение до нормы уровня тормозной жидкости в гидроприводе сцепления и тормозной системы; проверка состояния аккумуляторной батареи; проверка и доведение до нормы давления воздуха в шинах колес; проверка герметичности гидравлического тормозного привода визуальным </w:t>
      </w:r>
      <w:r w:rsidRPr="00D47311">
        <w:rPr>
          <w:rFonts w:ascii="Arial" w:eastAsia="Times New Roman" w:hAnsi="Arial" w:cs="Arial"/>
          <w:sz w:val="24"/>
          <w:szCs w:val="24"/>
          <w:lang w:eastAsia="ru-RU"/>
        </w:rPr>
        <w:lastRenderedPageBreak/>
        <w:t>осмотром; проверка герметичности пневматического тормозного привода по манометру; проверка натяжения приводных ремней; снятие и установка щетки стеклоочистителя; снятие и установка колеса; снятие и установка приводного ремня; снятие и установка аккумуляторной батареи; снятие и установка электроламп; снятие и установка плавкого предохранителя.</w:t>
      </w:r>
    </w:p>
    <w:p w14:paraId="43FF42E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Практическое занятие проводится на учебном транспортном средстве.</w:t>
      </w:r>
    </w:p>
    <w:p w14:paraId="32B668E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AE3C069" w14:textId="77777777" w:rsidR="00D47311" w:rsidRPr="00D47311" w:rsidRDefault="00D47311" w:rsidP="00A7708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D47311">
        <w:rPr>
          <w:rFonts w:ascii="Arial" w:eastAsia="Times New Roman" w:hAnsi="Arial" w:cs="Arial"/>
          <w:b/>
          <w:sz w:val="24"/>
          <w:szCs w:val="24"/>
          <w:lang w:eastAsia="ru-RU"/>
        </w:rPr>
        <w:t>3.1.2. Учебный предмет "Основы управления транспортными средствами категории "D".</w:t>
      </w:r>
    </w:p>
    <w:p w14:paraId="2E59491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2560C77"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Распределение учебных часов по разделам и темам</w:t>
      </w:r>
    </w:p>
    <w:p w14:paraId="2A28F68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086E6A6" w14:textId="77777777" w:rsidR="00D47311" w:rsidRP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r w:rsidRPr="00D47311">
        <w:rPr>
          <w:rFonts w:ascii="Arial" w:eastAsia="Times New Roman" w:hAnsi="Arial" w:cs="Arial"/>
          <w:b/>
          <w:sz w:val="24"/>
          <w:szCs w:val="24"/>
          <w:lang w:eastAsia="ru-RU"/>
        </w:rPr>
        <w:t>Таблица 3</w:t>
      </w:r>
    </w:p>
    <w:p w14:paraId="524B31F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D47311" w:rsidRPr="00D47311" w14:paraId="25FC9C85" w14:textId="77777777" w:rsidTr="00001276">
        <w:trPr>
          <w:trHeight w:val="227"/>
        </w:trPr>
        <w:tc>
          <w:tcPr>
            <w:tcW w:w="6134" w:type="dxa"/>
            <w:vMerge w:val="restart"/>
          </w:tcPr>
          <w:p w14:paraId="29C8AB6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Наименование разделов и тем</w:t>
            </w:r>
          </w:p>
        </w:tc>
        <w:tc>
          <w:tcPr>
            <w:tcW w:w="3946" w:type="dxa"/>
            <w:gridSpan w:val="3"/>
          </w:tcPr>
          <w:p w14:paraId="12641EC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часов</w:t>
            </w:r>
          </w:p>
        </w:tc>
      </w:tr>
      <w:tr w:rsidR="00D47311" w:rsidRPr="00D47311" w14:paraId="4FDE8EE3" w14:textId="77777777" w:rsidTr="00001276">
        <w:trPr>
          <w:trHeight w:val="227"/>
        </w:trPr>
        <w:tc>
          <w:tcPr>
            <w:tcW w:w="6134" w:type="dxa"/>
            <w:vMerge/>
          </w:tcPr>
          <w:p w14:paraId="670D5BF4"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068D7DF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Всего</w:t>
            </w:r>
          </w:p>
        </w:tc>
        <w:tc>
          <w:tcPr>
            <w:tcW w:w="2948" w:type="dxa"/>
            <w:gridSpan w:val="2"/>
          </w:tcPr>
          <w:p w14:paraId="7D26AD9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 том числе</w:t>
            </w:r>
          </w:p>
        </w:tc>
      </w:tr>
      <w:tr w:rsidR="00D47311" w:rsidRPr="00D47311" w14:paraId="1AD57841" w14:textId="77777777" w:rsidTr="00001276">
        <w:trPr>
          <w:trHeight w:val="482"/>
        </w:trPr>
        <w:tc>
          <w:tcPr>
            <w:tcW w:w="6134" w:type="dxa"/>
            <w:vMerge/>
          </w:tcPr>
          <w:p w14:paraId="281C7F3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684A532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0663D82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Теоретические занятия</w:t>
            </w:r>
          </w:p>
        </w:tc>
        <w:tc>
          <w:tcPr>
            <w:tcW w:w="1474" w:type="dxa"/>
          </w:tcPr>
          <w:p w14:paraId="3F682EB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Практические занятия</w:t>
            </w:r>
          </w:p>
        </w:tc>
      </w:tr>
      <w:tr w:rsidR="00D47311" w:rsidRPr="00D47311" w14:paraId="344BCBEA" w14:textId="77777777" w:rsidTr="00001276">
        <w:trPr>
          <w:trHeight w:val="482"/>
        </w:trPr>
        <w:tc>
          <w:tcPr>
            <w:tcW w:w="6134" w:type="dxa"/>
            <w:vAlign w:val="center"/>
          </w:tcPr>
          <w:p w14:paraId="0A73118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Приемы управления транспортным средством</w:t>
            </w:r>
          </w:p>
        </w:tc>
        <w:tc>
          <w:tcPr>
            <w:tcW w:w="998" w:type="dxa"/>
            <w:vAlign w:val="center"/>
          </w:tcPr>
          <w:p w14:paraId="7B755A6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601A689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702AC81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415CDDAD" w14:textId="77777777" w:rsidTr="00001276">
        <w:trPr>
          <w:trHeight w:val="482"/>
        </w:trPr>
        <w:tc>
          <w:tcPr>
            <w:tcW w:w="6134" w:type="dxa"/>
            <w:vAlign w:val="center"/>
          </w:tcPr>
          <w:p w14:paraId="5ADA9FA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Управление транспортным средством в штатных ситуациях</w:t>
            </w:r>
          </w:p>
        </w:tc>
        <w:tc>
          <w:tcPr>
            <w:tcW w:w="998" w:type="dxa"/>
            <w:vAlign w:val="center"/>
          </w:tcPr>
          <w:p w14:paraId="102BCD1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4" w:type="dxa"/>
            <w:vAlign w:val="center"/>
          </w:tcPr>
          <w:p w14:paraId="7B67DC1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4" w:type="dxa"/>
            <w:vAlign w:val="center"/>
          </w:tcPr>
          <w:p w14:paraId="5A74794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r w:rsidR="00D47311" w:rsidRPr="00D47311" w14:paraId="530A7AFA" w14:textId="77777777" w:rsidTr="00001276">
        <w:trPr>
          <w:trHeight w:val="482"/>
        </w:trPr>
        <w:tc>
          <w:tcPr>
            <w:tcW w:w="6134" w:type="dxa"/>
            <w:vAlign w:val="center"/>
          </w:tcPr>
          <w:p w14:paraId="22B103A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Управление транспортным средством в нештатных ситуациях</w:t>
            </w:r>
          </w:p>
        </w:tc>
        <w:tc>
          <w:tcPr>
            <w:tcW w:w="998" w:type="dxa"/>
            <w:vAlign w:val="center"/>
          </w:tcPr>
          <w:p w14:paraId="7BE4D96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4" w:type="dxa"/>
            <w:vAlign w:val="center"/>
          </w:tcPr>
          <w:p w14:paraId="157635A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72F5996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r w:rsidR="00D47311" w:rsidRPr="00D47311" w14:paraId="607993CF" w14:textId="77777777" w:rsidTr="00001276">
        <w:trPr>
          <w:trHeight w:val="482"/>
        </w:trPr>
        <w:tc>
          <w:tcPr>
            <w:tcW w:w="6134" w:type="dxa"/>
            <w:vAlign w:val="center"/>
          </w:tcPr>
          <w:p w14:paraId="541CA72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w:t>
            </w:r>
          </w:p>
        </w:tc>
        <w:tc>
          <w:tcPr>
            <w:tcW w:w="998" w:type="dxa"/>
            <w:vAlign w:val="center"/>
          </w:tcPr>
          <w:p w14:paraId="6A45774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12</w:t>
            </w:r>
          </w:p>
        </w:tc>
        <w:tc>
          <w:tcPr>
            <w:tcW w:w="1474" w:type="dxa"/>
            <w:vAlign w:val="center"/>
          </w:tcPr>
          <w:p w14:paraId="05FEDA0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8</w:t>
            </w:r>
          </w:p>
        </w:tc>
        <w:tc>
          <w:tcPr>
            <w:tcW w:w="1474" w:type="dxa"/>
            <w:vAlign w:val="center"/>
          </w:tcPr>
          <w:p w14:paraId="1CFE3D1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r>
    </w:tbl>
    <w:p w14:paraId="332855D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D72440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Приемы управления транспортным средством: рабочее место водителя; оптимальная рабочая поза водителя; регулировка положения сиденья и органов управления для принятия оптимальной рабочей позы; регулировка зеркал заднего вида; техника руления, обеспечивающая сохранение обратной связи о положении управляемых колес; силовой и скоростной способы руления; техника выполнения операций с органами управления скоростью, сцеплением, тормозом; правила пользования сцеплением, обеспечивающие его длительную и надежную работу; порядок пуска двигателя в различных температурных условиях;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способы торможения в штатных и нештатных ситуациях; особенности управления транспортным средством при наличии АБС; особенности управления электромобилем; особенности управления транспортным средством с автоматической трансмиссией; особенности управления транспортным средством с высокой степенью автоматизации.</w:t>
      </w:r>
    </w:p>
    <w:p w14:paraId="13A833A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Управление транспортным средством в штатных ситуациях: маневрирование в ограниченном пространстве; обеспечение безопасности при движении задним ходом; использование зеркал заднего вида и электронных систем автоматической парковки при маневрировании задним ходом; способы парковки транспортного средства; действия водителя при движении в транспортном потоке; выбор оптимальной скорости, ускорения, дистанции и бокового интервала в транспортном потоке; расположение транспортного средства на проезжей части в различных условиях движения; управление транспортным средством при прохождении поворотов различного радиуса; выбор безопасной скорости и траектории движения; алгоритм действий водителя при </w:t>
      </w:r>
      <w:r w:rsidRPr="00D47311">
        <w:rPr>
          <w:rFonts w:ascii="Arial" w:eastAsia="Times New Roman" w:hAnsi="Arial" w:cs="Arial"/>
          <w:sz w:val="24"/>
          <w:szCs w:val="24"/>
          <w:lang w:eastAsia="ru-RU"/>
        </w:rPr>
        <w:lastRenderedPageBreak/>
        <w:t>выполнении перестроений и объезде препятствий; условия безопасной смены полосы движения; порядок выполнения обгона и опережения; определение целесообразности обгона и опережения; условия безопасного выполнения обгона и опережения; встречный разъезд; способы выполнения разворота вне перекрестков; остановка на проезжей части дороги и за ее пределами; действия водителей транспортных средств при вынужденной остановке в местах, где остановка запрещена; проезд перекрестков; выбор скорости и траектории движения при проезде перекрестков; опасные ситуации при проезде перекрестков; управление транспортным средством при проезде пешеходных переходов, мест остановок маршрутных транспортных средств, 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управление транспортным средством в горной местности, на крутых подъемах и спусках, при движении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(темное время суток, туман, дождь, снегопад); особенности управления транспортным средством при движении по дороге с низким коэффициентом сцепления дорожного покрытия (в гололедицу); пользование зимними дорогами (зимниками); движение по ледовым переправам; движение по бездорожью; управление транспортным средством при движении с прицепом и при буксировке механических транспортных средств; создание условий для безопасной перевозки детей различного возраста; оптимальное размещение и крепление перевозимого груза. Решение ситуационных задач.</w:t>
      </w:r>
    </w:p>
    <w:p w14:paraId="36D2849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Управление транспортным средством в нештатных ситуациях: понятие о нештатной ситуации; причины возможных нештатных ситуаций; действия органами управления скоростью и тормозом при буксовании и блокировке колес; регулирование скорости в процессе разгона, предотвращающее буксование ведущих колес; действия водителя при блокировке колес в процессе экстренного торможения; объезд препятствия как средство предотвращения наезда; занос и снос транспортного средства, причины их возникновения; действия водителя по предотвращению и прекращению заноса и сноса заднеприводного и полноприводного транспортного средства; действия водителя с учетом типа привода транспортного средства при превышении безопасной скорости на входе в поворот; действия водителя при угрозе столкновения; действия водителя при отказе рабочего тормоза, усилителя руля, разрыве шины в движении, отрыве рулевых тяг привода рулевого управления; действия водителя по эвакуации пассажиров при возгорании и падении транспортного средства в воду. Решение ситуационных задач.</w:t>
      </w:r>
    </w:p>
    <w:p w14:paraId="453505B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E294986" w14:textId="77777777" w:rsidR="00D47311" w:rsidRPr="00D47311" w:rsidRDefault="00D47311" w:rsidP="00A7708D">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5" w:name="P18361"/>
      <w:bookmarkEnd w:id="5"/>
      <w:r w:rsidRPr="00D47311">
        <w:rPr>
          <w:rFonts w:ascii="Arial" w:eastAsia="Times New Roman" w:hAnsi="Arial" w:cs="Arial"/>
          <w:b/>
          <w:sz w:val="24"/>
          <w:szCs w:val="24"/>
          <w:lang w:eastAsia="ru-RU"/>
        </w:rPr>
        <w:t>3.2. Профессиональный цикл Программы.</w:t>
      </w:r>
    </w:p>
    <w:p w14:paraId="30F65FD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6C688FF" w14:textId="77777777" w:rsidR="00D47311" w:rsidRPr="00D47311" w:rsidRDefault="00D47311" w:rsidP="00A7708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D47311">
        <w:rPr>
          <w:rFonts w:ascii="Arial" w:eastAsia="Times New Roman" w:hAnsi="Arial" w:cs="Arial"/>
          <w:b/>
          <w:sz w:val="24"/>
          <w:szCs w:val="24"/>
          <w:lang w:eastAsia="ru-RU"/>
        </w:rPr>
        <w:t>3.2.1. Учебный предмет "Организация и выполнение пассажирских перевозок автомобильным транспортом".</w:t>
      </w:r>
    </w:p>
    <w:p w14:paraId="3982A80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4760005"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Распределение учебных часов по разделам и темам</w:t>
      </w:r>
    </w:p>
    <w:p w14:paraId="1DEB9EFA" w14:textId="431E78D3" w:rsid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30E0016" w14:textId="4B25FFC4" w:rsidR="00001276" w:rsidRDefault="00001276"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BD1EFC1" w14:textId="0FE778A9" w:rsidR="00001276" w:rsidRDefault="00001276"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E0CB20D" w14:textId="08178194" w:rsidR="00001276" w:rsidRDefault="00001276"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8D2D0FA" w14:textId="77777777" w:rsidR="00001276" w:rsidRPr="00D47311" w:rsidRDefault="00001276"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33EAA85" w14:textId="77777777" w:rsidR="00D47311" w:rsidRP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r w:rsidRPr="00D47311">
        <w:rPr>
          <w:rFonts w:ascii="Arial" w:eastAsia="Times New Roman" w:hAnsi="Arial" w:cs="Arial"/>
          <w:b/>
          <w:sz w:val="24"/>
          <w:szCs w:val="24"/>
          <w:lang w:eastAsia="ru-RU"/>
        </w:rPr>
        <w:t>Таблица 4</w:t>
      </w:r>
    </w:p>
    <w:p w14:paraId="4620980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D47311" w:rsidRPr="00D47311" w14:paraId="41DD240B" w14:textId="77777777" w:rsidTr="00001276">
        <w:trPr>
          <w:trHeight w:val="227"/>
        </w:trPr>
        <w:tc>
          <w:tcPr>
            <w:tcW w:w="6134" w:type="dxa"/>
            <w:vMerge w:val="restart"/>
          </w:tcPr>
          <w:p w14:paraId="6B74BA4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Наименование разделов и тем</w:t>
            </w:r>
          </w:p>
        </w:tc>
        <w:tc>
          <w:tcPr>
            <w:tcW w:w="3946" w:type="dxa"/>
            <w:gridSpan w:val="3"/>
          </w:tcPr>
          <w:p w14:paraId="781B140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часов</w:t>
            </w:r>
          </w:p>
        </w:tc>
      </w:tr>
      <w:tr w:rsidR="00D47311" w:rsidRPr="00D47311" w14:paraId="701FD079" w14:textId="77777777" w:rsidTr="00001276">
        <w:trPr>
          <w:trHeight w:val="227"/>
        </w:trPr>
        <w:tc>
          <w:tcPr>
            <w:tcW w:w="6134" w:type="dxa"/>
            <w:vMerge/>
          </w:tcPr>
          <w:p w14:paraId="5BBC946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6C97496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Всего</w:t>
            </w:r>
          </w:p>
        </w:tc>
        <w:tc>
          <w:tcPr>
            <w:tcW w:w="2948" w:type="dxa"/>
            <w:gridSpan w:val="2"/>
          </w:tcPr>
          <w:p w14:paraId="02E6ED0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В том числе</w:t>
            </w:r>
          </w:p>
        </w:tc>
      </w:tr>
      <w:tr w:rsidR="00D47311" w:rsidRPr="00D47311" w14:paraId="0EE43DC1" w14:textId="77777777" w:rsidTr="00001276">
        <w:trPr>
          <w:trHeight w:val="482"/>
        </w:trPr>
        <w:tc>
          <w:tcPr>
            <w:tcW w:w="6134" w:type="dxa"/>
            <w:vMerge/>
          </w:tcPr>
          <w:p w14:paraId="0F8DB53D"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4A6E925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0EF101C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Теоретические занятия</w:t>
            </w:r>
          </w:p>
        </w:tc>
        <w:tc>
          <w:tcPr>
            <w:tcW w:w="1474" w:type="dxa"/>
          </w:tcPr>
          <w:p w14:paraId="4EDCFD0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Практические занятия</w:t>
            </w:r>
          </w:p>
        </w:tc>
      </w:tr>
      <w:tr w:rsidR="00D47311" w:rsidRPr="00D47311" w14:paraId="5D91E3EB" w14:textId="77777777" w:rsidTr="00001276">
        <w:trPr>
          <w:trHeight w:val="482"/>
        </w:trPr>
        <w:tc>
          <w:tcPr>
            <w:tcW w:w="6134" w:type="dxa"/>
            <w:vAlign w:val="center"/>
          </w:tcPr>
          <w:p w14:paraId="6521D5C6"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Нормативные правовые акты, определяющие порядок пассажирских перевозок автомобильным транспортом</w:t>
            </w:r>
          </w:p>
        </w:tc>
        <w:tc>
          <w:tcPr>
            <w:tcW w:w="998" w:type="dxa"/>
            <w:vAlign w:val="center"/>
          </w:tcPr>
          <w:p w14:paraId="5E1303C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4" w:type="dxa"/>
            <w:vAlign w:val="center"/>
          </w:tcPr>
          <w:p w14:paraId="1A84533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6</w:t>
            </w:r>
          </w:p>
        </w:tc>
        <w:tc>
          <w:tcPr>
            <w:tcW w:w="1474" w:type="dxa"/>
            <w:vAlign w:val="center"/>
          </w:tcPr>
          <w:p w14:paraId="6178423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p>
        </w:tc>
      </w:tr>
      <w:tr w:rsidR="00D47311" w:rsidRPr="00D47311" w14:paraId="74908213" w14:textId="77777777" w:rsidTr="00001276">
        <w:trPr>
          <w:trHeight w:val="482"/>
        </w:trPr>
        <w:tc>
          <w:tcPr>
            <w:tcW w:w="6134" w:type="dxa"/>
            <w:vAlign w:val="center"/>
          </w:tcPr>
          <w:p w14:paraId="40E18C5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Правила перевозок пассажиров и багажа автомобильным транспортом</w:t>
            </w:r>
          </w:p>
        </w:tc>
        <w:tc>
          <w:tcPr>
            <w:tcW w:w="998" w:type="dxa"/>
            <w:vAlign w:val="center"/>
          </w:tcPr>
          <w:p w14:paraId="27D16A2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27E31D4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4EE64FC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05752566" w14:textId="77777777" w:rsidTr="00001276">
        <w:trPr>
          <w:trHeight w:val="482"/>
        </w:trPr>
        <w:tc>
          <w:tcPr>
            <w:tcW w:w="6134" w:type="dxa"/>
            <w:vAlign w:val="center"/>
          </w:tcPr>
          <w:p w14:paraId="66DB16D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Пассажирские автотранспортные организации, их структура и задачи</w:t>
            </w:r>
          </w:p>
        </w:tc>
        <w:tc>
          <w:tcPr>
            <w:tcW w:w="998" w:type="dxa"/>
            <w:vAlign w:val="center"/>
          </w:tcPr>
          <w:p w14:paraId="7E087E1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26DA0A7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15D0C72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3D25664D" w14:textId="77777777" w:rsidTr="00001276">
        <w:trPr>
          <w:trHeight w:val="482"/>
        </w:trPr>
        <w:tc>
          <w:tcPr>
            <w:tcW w:w="6134" w:type="dxa"/>
            <w:vAlign w:val="center"/>
          </w:tcPr>
          <w:p w14:paraId="7A2861B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Технико-эксплуатационные показатели пассажирского автотранспорта</w:t>
            </w:r>
          </w:p>
        </w:tc>
        <w:tc>
          <w:tcPr>
            <w:tcW w:w="998" w:type="dxa"/>
            <w:vAlign w:val="center"/>
          </w:tcPr>
          <w:p w14:paraId="7A38A08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697299E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6C881F4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5E6ACBDC" w14:textId="77777777" w:rsidTr="00001276">
        <w:trPr>
          <w:trHeight w:val="482"/>
        </w:trPr>
        <w:tc>
          <w:tcPr>
            <w:tcW w:w="6134" w:type="dxa"/>
            <w:vAlign w:val="center"/>
          </w:tcPr>
          <w:p w14:paraId="5ED25ABB"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Диспетчерское руководство работой автобусов на линии</w:t>
            </w:r>
          </w:p>
        </w:tc>
        <w:tc>
          <w:tcPr>
            <w:tcW w:w="998" w:type="dxa"/>
            <w:vAlign w:val="center"/>
          </w:tcPr>
          <w:p w14:paraId="46EFB21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748F12D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2FD3763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59F164E3" w14:textId="77777777" w:rsidTr="00001276">
        <w:trPr>
          <w:trHeight w:val="482"/>
        </w:trPr>
        <w:tc>
          <w:tcPr>
            <w:tcW w:w="6134" w:type="dxa"/>
            <w:vAlign w:val="center"/>
          </w:tcPr>
          <w:p w14:paraId="421B936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Работа автобусов на различных видах маршрутов, особенности работы маршрутных такси</w:t>
            </w:r>
          </w:p>
        </w:tc>
        <w:tc>
          <w:tcPr>
            <w:tcW w:w="998" w:type="dxa"/>
            <w:vAlign w:val="center"/>
          </w:tcPr>
          <w:p w14:paraId="36F1F5F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7B76A72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11F75E8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389C0370" w14:textId="77777777" w:rsidTr="00001276">
        <w:trPr>
          <w:trHeight w:val="482"/>
        </w:trPr>
        <w:tc>
          <w:tcPr>
            <w:tcW w:w="6134" w:type="dxa"/>
            <w:vAlign w:val="center"/>
          </w:tcPr>
          <w:p w14:paraId="1CB83321"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Тарифы и билетная система на пассажирском автотранспорте</w:t>
            </w:r>
          </w:p>
        </w:tc>
        <w:tc>
          <w:tcPr>
            <w:tcW w:w="998" w:type="dxa"/>
            <w:vAlign w:val="center"/>
          </w:tcPr>
          <w:p w14:paraId="618E4A9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2AD02EE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0FA4995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5E38FE24" w14:textId="77777777" w:rsidTr="00001276">
        <w:trPr>
          <w:trHeight w:val="482"/>
        </w:trPr>
        <w:tc>
          <w:tcPr>
            <w:tcW w:w="6134" w:type="dxa"/>
            <w:vAlign w:val="center"/>
          </w:tcPr>
          <w:p w14:paraId="543CAF2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Страхование на пассажирском транспорте</w:t>
            </w:r>
          </w:p>
        </w:tc>
        <w:tc>
          <w:tcPr>
            <w:tcW w:w="998" w:type="dxa"/>
            <w:vAlign w:val="center"/>
          </w:tcPr>
          <w:p w14:paraId="3719939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6B3ECDF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c>
          <w:tcPr>
            <w:tcW w:w="1474" w:type="dxa"/>
            <w:vAlign w:val="center"/>
          </w:tcPr>
          <w:p w14:paraId="6370174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w:t>
            </w:r>
          </w:p>
        </w:tc>
      </w:tr>
      <w:tr w:rsidR="00D47311" w:rsidRPr="00D47311" w14:paraId="474A5FE0" w14:textId="77777777" w:rsidTr="00001276">
        <w:trPr>
          <w:trHeight w:val="482"/>
        </w:trPr>
        <w:tc>
          <w:tcPr>
            <w:tcW w:w="6134" w:type="dxa"/>
            <w:vAlign w:val="center"/>
          </w:tcPr>
          <w:p w14:paraId="4B7A89A3"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Применение тахографов</w:t>
            </w:r>
          </w:p>
        </w:tc>
        <w:tc>
          <w:tcPr>
            <w:tcW w:w="998" w:type="dxa"/>
            <w:vAlign w:val="center"/>
          </w:tcPr>
          <w:p w14:paraId="36FF14E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c>
          <w:tcPr>
            <w:tcW w:w="1474" w:type="dxa"/>
            <w:vAlign w:val="center"/>
          </w:tcPr>
          <w:p w14:paraId="72D1777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c>
          <w:tcPr>
            <w:tcW w:w="1474" w:type="dxa"/>
            <w:vAlign w:val="center"/>
          </w:tcPr>
          <w:p w14:paraId="68E228F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r w:rsidR="00D47311" w:rsidRPr="00D47311" w14:paraId="1CB3585B" w14:textId="77777777" w:rsidTr="00001276">
        <w:trPr>
          <w:trHeight w:val="482"/>
        </w:trPr>
        <w:tc>
          <w:tcPr>
            <w:tcW w:w="6134" w:type="dxa"/>
            <w:vAlign w:val="center"/>
          </w:tcPr>
          <w:p w14:paraId="0B4CED8B"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w:t>
            </w:r>
          </w:p>
        </w:tc>
        <w:tc>
          <w:tcPr>
            <w:tcW w:w="998" w:type="dxa"/>
            <w:vAlign w:val="center"/>
          </w:tcPr>
          <w:p w14:paraId="2141A6D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20</w:t>
            </w:r>
          </w:p>
        </w:tc>
        <w:tc>
          <w:tcPr>
            <w:tcW w:w="1474" w:type="dxa"/>
            <w:vAlign w:val="center"/>
          </w:tcPr>
          <w:p w14:paraId="6EA9780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18</w:t>
            </w:r>
          </w:p>
        </w:tc>
        <w:tc>
          <w:tcPr>
            <w:tcW w:w="1474" w:type="dxa"/>
            <w:vAlign w:val="center"/>
          </w:tcPr>
          <w:p w14:paraId="766F08D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bl>
    <w:p w14:paraId="275167B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90483F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Нормативные правовые акты, определяющие порядок пассажирских перевозок автомобильным транспортом: Федеральный </w:t>
      </w:r>
      <w:hyperlink r:id="rId15">
        <w:r w:rsidRPr="00D47311">
          <w:rPr>
            <w:rFonts w:ascii="Arial" w:eastAsia="Times New Roman" w:hAnsi="Arial" w:cs="Arial"/>
            <w:color w:val="0000FF"/>
            <w:sz w:val="24"/>
            <w:szCs w:val="24"/>
            <w:lang w:eastAsia="ru-RU"/>
          </w:rPr>
          <w:t>закон</w:t>
        </w:r>
      </w:hyperlink>
      <w:r w:rsidRPr="00D47311">
        <w:rPr>
          <w:rFonts w:ascii="Arial" w:eastAsia="Times New Roman" w:hAnsi="Arial" w:cs="Arial"/>
          <w:sz w:val="24"/>
          <w:szCs w:val="24"/>
          <w:lang w:eastAsia="ru-RU"/>
        </w:rPr>
        <w:t xml:space="preserve"> от 8 ноября 2007 г. N 259-ФЗ "Устав автомобильного транспорта и городского наземного электрического транспорта"; Федеральный </w:t>
      </w:r>
      <w:hyperlink r:id="rId16">
        <w:r w:rsidRPr="00D47311">
          <w:rPr>
            <w:rFonts w:ascii="Arial" w:eastAsia="Times New Roman" w:hAnsi="Arial" w:cs="Arial"/>
            <w:color w:val="0000FF"/>
            <w:sz w:val="24"/>
            <w:szCs w:val="24"/>
            <w:lang w:eastAsia="ru-RU"/>
          </w:rPr>
          <w:t>закон</w:t>
        </w:r>
      </w:hyperlink>
      <w:r w:rsidRPr="00D47311">
        <w:rPr>
          <w:rFonts w:ascii="Arial" w:eastAsia="Times New Roman" w:hAnsi="Arial" w:cs="Arial"/>
          <w:sz w:val="24"/>
          <w:szCs w:val="24"/>
          <w:lang w:eastAsia="ru-RU"/>
        </w:rPr>
        <w:t xml:space="preserve"> от 13 июля 2015 г.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Федеральный </w:t>
      </w:r>
      <w:hyperlink r:id="rId17">
        <w:r w:rsidRPr="00D47311">
          <w:rPr>
            <w:rFonts w:ascii="Arial" w:eastAsia="Times New Roman" w:hAnsi="Arial" w:cs="Arial"/>
            <w:color w:val="0000FF"/>
            <w:sz w:val="24"/>
            <w:szCs w:val="24"/>
            <w:lang w:eastAsia="ru-RU"/>
          </w:rPr>
          <w:t>закон</w:t>
        </w:r>
      </w:hyperlink>
      <w:r w:rsidRPr="00D47311">
        <w:rPr>
          <w:rFonts w:ascii="Arial" w:eastAsia="Times New Roman" w:hAnsi="Arial" w:cs="Arial"/>
          <w:sz w:val="24"/>
          <w:szCs w:val="24"/>
          <w:lang w:eastAsia="ru-RU"/>
        </w:rPr>
        <w:t xml:space="preserve"> от 21 ноября 2011 г. N 323-ФЗ "Об основах охраны здоровья граждан в Российской Федерации"; Федеральный </w:t>
      </w:r>
      <w:hyperlink r:id="rId18">
        <w:r w:rsidRPr="00D47311">
          <w:rPr>
            <w:rFonts w:ascii="Arial" w:eastAsia="Times New Roman" w:hAnsi="Arial" w:cs="Arial"/>
            <w:color w:val="0000FF"/>
            <w:sz w:val="24"/>
            <w:szCs w:val="24"/>
            <w:lang w:eastAsia="ru-RU"/>
          </w:rPr>
          <w:t>закон</w:t>
        </w:r>
      </w:hyperlink>
      <w:r w:rsidRPr="00D47311">
        <w:rPr>
          <w:rFonts w:ascii="Arial" w:eastAsia="Times New Roman" w:hAnsi="Arial" w:cs="Arial"/>
          <w:sz w:val="24"/>
          <w:szCs w:val="24"/>
          <w:lang w:eastAsia="ru-RU"/>
        </w:rPr>
        <w:t xml:space="preserve"> от 8 ноября 2007 г.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Федеральный </w:t>
      </w:r>
      <w:hyperlink r:id="rId19">
        <w:r w:rsidRPr="00D47311">
          <w:rPr>
            <w:rFonts w:ascii="Arial" w:eastAsia="Times New Roman" w:hAnsi="Arial" w:cs="Arial"/>
            <w:color w:val="0000FF"/>
            <w:sz w:val="24"/>
            <w:szCs w:val="24"/>
            <w:lang w:eastAsia="ru-RU"/>
          </w:rPr>
          <w:t>закон</w:t>
        </w:r>
      </w:hyperlink>
      <w:r w:rsidRPr="00D47311">
        <w:rPr>
          <w:rFonts w:ascii="Arial" w:eastAsia="Times New Roman" w:hAnsi="Arial" w:cs="Arial"/>
          <w:sz w:val="24"/>
          <w:szCs w:val="24"/>
          <w:lang w:eastAsia="ru-RU"/>
        </w:rPr>
        <w:t xml:space="preserve"> N 196-ФЗ; </w:t>
      </w:r>
      <w:hyperlink r:id="rId20">
        <w:r w:rsidRPr="00D47311">
          <w:rPr>
            <w:rFonts w:ascii="Arial" w:eastAsia="Times New Roman" w:hAnsi="Arial" w:cs="Arial"/>
            <w:color w:val="0000FF"/>
            <w:sz w:val="24"/>
            <w:szCs w:val="24"/>
            <w:lang w:eastAsia="ru-RU"/>
          </w:rPr>
          <w:t>постановление</w:t>
        </w:r>
      </w:hyperlink>
      <w:r w:rsidRPr="00D47311">
        <w:rPr>
          <w:rFonts w:ascii="Arial" w:eastAsia="Times New Roman" w:hAnsi="Arial" w:cs="Arial"/>
          <w:sz w:val="24"/>
          <w:szCs w:val="24"/>
          <w:lang w:eastAsia="ru-RU"/>
        </w:rPr>
        <w:t xml:space="preserve"> Правительства Российской Федерации от 7 октября 2020 г. N 1616 "О лицензировании деятельности по перевозкам пассажиров и иных лиц автобусами"; </w:t>
      </w:r>
      <w:hyperlink r:id="rId21">
        <w:r w:rsidRPr="00D47311">
          <w:rPr>
            <w:rFonts w:ascii="Arial" w:eastAsia="Times New Roman" w:hAnsi="Arial" w:cs="Arial"/>
            <w:color w:val="0000FF"/>
            <w:sz w:val="24"/>
            <w:szCs w:val="24"/>
            <w:lang w:eastAsia="ru-RU"/>
          </w:rPr>
          <w:t>постановление</w:t>
        </w:r>
      </w:hyperlink>
      <w:r w:rsidRPr="00D47311">
        <w:rPr>
          <w:rFonts w:ascii="Arial" w:eastAsia="Times New Roman" w:hAnsi="Arial" w:cs="Arial"/>
          <w:sz w:val="24"/>
          <w:szCs w:val="24"/>
          <w:lang w:eastAsia="ru-RU"/>
        </w:rPr>
        <w:t xml:space="preserve"> Правительства Российской Федерации от 30 мая 2023 г. N 866 "Об особенностях проведения медицинских осмотров с использованием медицинских изделий, обеспечивающих автоматизированную дистанционную передачу информации о состоянии здоровья работников и дистанционный контроль состояния их здоровья", действующее до 1 сентября 2029 г.; </w:t>
      </w:r>
      <w:hyperlink r:id="rId22">
        <w:r w:rsidRPr="00D47311">
          <w:rPr>
            <w:rFonts w:ascii="Arial" w:eastAsia="Times New Roman" w:hAnsi="Arial" w:cs="Arial"/>
            <w:color w:val="0000FF"/>
            <w:sz w:val="24"/>
            <w:szCs w:val="24"/>
            <w:lang w:eastAsia="ru-RU"/>
          </w:rPr>
          <w:t>правила</w:t>
        </w:r>
      </w:hyperlink>
      <w:r w:rsidRPr="00D47311">
        <w:rPr>
          <w:rFonts w:ascii="Arial" w:eastAsia="Times New Roman" w:hAnsi="Arial" w:cs="Arial"/>
          <w:sz w:val="24"/>
          <w:szCs w:val="24"/>
          <w:lang w:eastAsia="ru-RU"/>
        </w:rPr>
        <w:t xml:space="preserve"> перевозок пассажиров и багажа автомобильным транспортом и городским наземным электрическим транспортом; </w:t>
      </w:r>
      <w:hyperlink r:id="rId23">
        <w:r w:rsidRPr="00D47311">
          <w:rPr>
            <w:rFonts w:ascii="Arial" w:eastAsia="Times New Roman" w:hAnsi="Arial" w:cs="Arial"/>
            <w:color w:val="0000FF"/>
            <w:sz w:val="24"/>
            <w:szCs w:val="24"/>
            <w:lang w:eastAsia="ru-RU"/>
          </w:rPr>
          <w:t>правила</w:t>
        </w:r>
      </w:hyperlink>
      <w:r w:rsidRPr="00D47311">
        <w:rPr>
          <w:rFonts w:ascii="Arial" w:eastAsia="Times New Roman" w:hAnsi="Arial" w:cs="Arial"/>
          <w:sz w:val="24"/>
          <w:szCs w:val="24"/>
          <w:lang w:eastAsia="ru-RU"/>
        </w:rPr>
        <w:t xml:space="preserve"> организованной перевозки группы детей автобусами; профессиональные и квалификационные </w:t>
      </w:r>
      <w:hyperlink r:id="rId24">
        <w:r w:rsidRPr="00D47311">
          <w:rPr>
            <w:rFonts w:ascii="Arial" w:eastAsia="Times New Roman" w:hAnsi="Arial" w:cs="Arial"/>
            <w:color w:val="0000FF"/>
            <w:sz w:val="24"/>
            <w:szCs w:val="24"/>
            <w:lang w:eastAsia="ru-RU"/>
          </w:rPr>
          <w:t>требования</w:t>
        </w:r>
      </w:hyperlink>
      <w:r w:rsidRPr="00D47311">
        <w:rPr>
          <w:rFonts w:ascii="Arial" w:eastAsia="Times New Roman" w:hAnsi="Arial" w:cs="Arial"/>
          <w:sz w:val="24"/>
          <w:szCs w:val="24"/>
          <w:lang w:eastAsia="ru-RU"/>
        </w:rPr>
        <w:t xml:space="preserve">, предъявляемые при осуществлении перевозок к работникам юридических лиц и индивидуальных предпринимателей, указанных в абзаце первом пункта 2 статьи 20 Федерального закона N 196-ФЗ; </w:t>
      </w:r>
      <w:hyperlink r:id="rId25">
        <w:r w:rsidRPr="00D47311">
          <w:rPr>
            <w:rFonts w:ascii="Arial" w:eastAsia="Times New Roman" w:hAnsi="Arial" w:cs="Arial"/>
            <w:color w:val="0000FF"/>
            <w:sz w:val="24"/>
            <w:szCs w:val="24"/>
            <w:lang w:eastAsia="ru-RU"/>
          </w:rPr>
          <w:t>порядок</w:t>
        </w:r>
      </w:hyperlink>
      <w:r w:rsidRPr="00D47311">
        <w:rPr>
          <w:rFonts w:ascii="Arial" w:eastAsia="Times New Roman" w:hAnsi="Arial" w:cs="Arial"/>
          <w:sz w:val="24"/>
          <w:szCs w:val="24"/>
          <w:lang w:eastAsia="ru-RU"/>
        </w:rPr>
        <w:t xml:space="preserve"> прохождения профессионального отбора и профессионального обучения работниками, принимаемыми на работу, непосредственно связанную с движением транспортных средств автомобильного транспорта и городского наземного электрического транспорта; </w:t>
      </w:r>
      <w:hyperlink r:id="rId26">
        <w:r w:rsidRPr="00D47311">
          <w:rPr>
            <w:rFonts w:ascii="Arial" w:eastAsia="Times New Roman" w:hAnsi="Arial" w:cs="Arial"/>
            <w:color w:val="0000FF"/>
            <w:sz w:val="24"/>
            <w:szCs w:val="24"/>
            <w:lang w:eastAsia="ru-RU"/>
          </w:rPr>
          <w:t>порядок</w:t>
        </w:r>
      </w:hyperlink>
      <w:r w:rsidRPr="00D47311">
        <w:rPr>
          <w:rFonts w:ascii="Arial" w:eastAsia="Times New Roman" w:hAnsi="Arial" w:cs="Arial"/>
          <w:sz w:val="24"/>
          <w:szCs w:val="24"/>
          <w:lang w:eastAsia="ru-RU"/>
        </w:rPr>
        <w:t xml:space="preserve"> обеспечения условий доступности для пассажиров из числа инвалидов объектов транспортной инфраструктуры и услуг автомобильного транспорта и городского наземного электрического транспорта, а также оказания им при этом необходимой помощи; </w:t>
      </w:r>
      <w:hyperlink r:id="rId27">
        <w:r w:rsidRPr="00D47311">
          <w:rPr>
            <w:rFonts w:ascii="Arial" w:eastAsia="Times New Roman" w:hAnsi="Arial" w:cs="Arial"/>
            <w:color w:val="0000FF"/>
            <w:sz w:val="24"/>
            <w:szCs w:val="24"/>
            <w:lang w:eastAsia="ru-RU"/>
          </w:rPr>
          <w:t>порядок</w:t>
        </w:r>
      </w:hyperlink>
      <w:r w:rsidRPr="00D47311">
        <w:rPr>
          <w:rFonts w:ascii="Arial" w:eastAsia="Times New Roman" w:hAnsi="Arial" w:cs="Arial"/>
          <w:sz w:val="24"/>
          <w:szCs w:val="24"/>
          <w:lang w:eastAsia="ru-RU"/>
        </w:rPr>
        <w:t xml:space="preserve"> организации и проведения предрейсового или предсменного контроля технического состояния транспортных средств; </w:t>
      </w:r>
      <w:hyperlink r:id="rId28">
        <w:r w:rsidRPr="00D47311">
          <w:rPr>
            <w:rFonts w:ascii="Arial" w:eastAsia="Times New Roman" w:hAnsi="Arial" w:cs="Arial"/>
            <w:color w:val="0000FF"/>
            <w:sz w:val="24"/>
            <w:szCs w:val="24"/>
            <w:lang w:eastAsia="ru-RU"/>
          </w:rPr>
          <w:t>правила</w:t>
        </w:r>
      </w:hyperlink>
      <w:r w:rsidRPr="00D47311">
        <w:rPr>
          <w:rFonts w:ascii="Arial" w:eastAsia="Times New Roman" w:hAnsi="Arial" w:cs="Arial"/>
          <w:sz w:val="24"/>
          <w:szCs w:val="24"/>
          <w:lang w:eastAsia="ru-RU"/>
        </w:rPr>
        <w:t xml:space="preserve"> обеспечения безопасности перевозок автомобильным транспортом и городским наземным электрическим транспортом; </w:t>
      </w:r>
      <w:hyperlink r:id="rId29">
        <w:r w:rsidRPr="00D47311">
          <w:rPr>
            <w:rFonts w:ascii="Arial" w:eastAsia="Times New Roman" w:hAnsi="Arial" w:cs="Arial"/>
            <w:color w:val="0000FF"/>
            <w:sz w:val="24"/>
            <w:szCs w:val="24"/>
            <w:lang w:eastAsia="ru-RU"/>
          </w:rPr>
          <w:t>порядок</w:t>
        </w:r>
      </w:hyperlink>
      <w:r w:rsidRPr="00D47311">
        <w:rPr>
          <w:rFonts w:ascii="Arial" w:eastAsia="Times New Roman" w:hAnsi="Arial" w:cs="Arial"/>
          <w:sz w:val="24"/>
          <w:szCs w:val="24"/>
          <w:lang w:eastAsia="ru-RU"/>
        </w:rPr>
        <w:t xml:space="preserve"> проведения обязательных предварительных и периодических медицинских осмотров; </w:t>
      </w:r>
      <w:hyperlink r:id="rId30">
        <w:r w:rsidRPr="00D47311">
          <w:rPr>
            <w:rFonts w:ascii="Arial" w:eastAsia="Times New Roman" w:hAnsi="Arial" w:cs="Arial"/>
            <w:color w:val="0000FF"/>
            <w:sz w:val="24"/>
            <w:szCs w:val="24"/>
            <w:lang w:eastAsia="ru-RU"/>
          </w:rPr>
          <w:t>порядок</w:t>
        </w:r>
      </w:hyperlink>
      <w:r w:rsidRPr="00D47311">
        <w:rPr>
          <w:rFonts w:ascii="Arial" w:eastAsia="Times New Roman" w:hAnsi="Arial" w:cs="Arial"/>
          <w:sz w:val="24"/>
          <w:szCs w:val="24"/>
          <w:lang w:eastAsia="ru-RU"/>
        </w:rPr>
        <w:t xml:space="preserve"> и периодичность проведения предсменных, предрейсовых, послесменных, послерейсовых медицинских осмотров, медицинских осмотров в течение рабочего дня (смены) и перечня включаемых в них исследований; </w:t>
      </w:r>
      <w:hyperlink r:id="rId31">
        <w:r w:rsidRPr="00D47311">
          <w:rPr>
            <w:rFonts w:ascii="Arial" w:eastAsia="Times New Roman" w:hAnsi="Arial" w:cs="Arial"/>
            <w:color w:val="0000FF"/>
            <w:sz w:val="24"/>
            <w:szCs w:val="24"/>
            <w:lang w:eastAsia="ru-RU"/>
          </w:rPr>
          <w:t>особенности</w:t>
        </w:r>
      </w:hyperlink>
      <w:r w:rsidRPr="00D47311">
        <w:rPr>
          <w:rFonts w:ascii="Arial" w:eastAsia="Times New Roman" w:hAnsi="Arial" w:cs="Arial"/>
          <w:sz w:val="24"/>
          <w:szCs w:val="24"/>
          <w:lang w:eastAsia="ru-RU"/>
        </w:rPr>
        <w:t xml:space="preserve"> режима рабочего времени и времени отдыха, условий труда водителей автомобилей; порядок оформления или формирования путевого листа; государственный надзор в области автомобильного транспорта и городского наземного электрического транспорта.</w:t>
      </w:r>
    </w:p>
    <w:p w14:paraId="3D4856B4" w14:textId="77777777" w:rsidR="00D47311" w:rsidRPr="00D47311" w:rsidRDefault="00F0444A" w:rsidP="00A7708D">
      <w:pPr>
        <w:widowControl w:val="0"/>
        <w:autoSpaceDE w:val="0"/>
        <w:autoSpaceDN w:val="0"/>
        <w:spacing w:after="0" w:line="240" w:lineRule="auto"/>
        <w:ind w:firstLine="425"/>
        <w:jc w:val="both"/>
        <w:rPr>
          <w:rFonts w:ascii="Arial" w:eastAsia="Times New Roman" w:hAnsi="Arial" w:cs="Arial"/>
          <w:sz w:val="24"/>
          <w:szCs w:val="24"/>
          <w:lang w:eastAsia="ru-RU"/>
        </w:rPr>
      </w:pPr>
      <w:hyperlink r:id="rId32">
        <w:r w:rsidR="00D47311" w:rsidRPr="00D47311">
          <w:rPr>
            <w:rFonts w:ascii="Arial" w:eastAsia="Times New Roman" w:hAnsi="Arial" w:cs="Arial"/>
            <w:color w:val="0000FF"/>
            <w:sz w:val="24"/>
            <w:szCs w:val="24"/>
            <w:lang w:eastAsia="ru-RU"/>
          </w:rPr>
          <w:t>Правила</w:t>
        </w:r>
      </w:hyperlink>
      <w:r w:rsidR="00D47311" w:rsidRPr="00D47311">
        <w:rPr>
          <w:rFonts w:ascii="Arial" w:eastAsia="Times New Roman" w:hAnsi="Arial" w:cs="Arial"/>
          <w:sz w:val="24"/>
          <w:szCs w:val="24"/>
          <w:lang w:eastAsia="ru-RU"/>
        </w:rPr>
        <w:t xml:space="preserve"> перевозок пассажиров и багажа автомобильным транспортом: регулярные перевозки пассажиров и багажа; расписание регулярных перевозок; остановка транспортных средств для посадки (высадки) пассажиров, в том числе по требованию пассажиров; информирование пассажиров об остановочных пунктах, в том числе по требованию; указатели маршрута регулярных перевозок; обязательные реквизиты билета; электронный билет; нормы провоза ручной клади и багажа; погрузка (выгрузка) багажа в багажное отделение транспортного средства; багажная квитанция; багажная бирка; выдача багажа; оплата проезда, багажа и ручной клади пассажиром; перевозка пассажиров и багажа по заказу; договор фрахтования; порядок идентификации лиц, имеющих право посадки в транспортное средство, используемое для перевозки пассажиров и багажа по заказу; порядок составления заказ-наряда.</w:t>
      </w:r>
    </w:p>
    <w:p w14:paraId="1B33107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Пассажирские автотранспортные организации, их структура и задачи: структура и задачи пассажирских автотранспортных организаций; виды автобусных перевозок (городские, пригородные, междугородные, международные); общая схема управления перевозками пассажиров автобусами; структура пассажирских перевозок; задачи водителя автобуса, его роль в обеспечении безопасности пассажиров.</w:t>
      </w:r>
    </w:p>
    <w:p w14:paraId="110C176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Технико-эксплуатационные показатели пассажирского автотранспорта: количественные показатели (объем перевозок, пассажирооборот, машино-часы работы); качественные показатели: коэффициент технической готовности, коэффициент выпуска на линию; мероприятия по увеличению выпуска автобусов на линию; продолжительность нахождения подвижного состава на линии; скорость движения; техническая скорость; эксплуатационная скорость; скорость сообщения; мероприятия по повышению скорости сообщения, среднее расстояние поездки пассажиров; коэффициент использования пробега; мероприятия по повышению коэффициента использования пробега; коэффициент использования вместимости; среднесуточный пробег; общий пробег; производительность работы пассажирского автотранспорта.</w:t>
      </w:r>
    </w:p>
    <w:p w14:paraId="17EA804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Диспетчерское руководство работой автобусов на линии: диспетчерская система руководства пассажирскими автомобильными перевозками; централизованная диспетчерская служба (ЦДС); порядок и способы взаимодействия с диспетчерской службой автотранспортной организации, в том числе посредством спутниковых систем мониторинга транспортных средств, включая систему ЭРА-ГЛОНАСС; организация выпуска подвижного состава на линию и выполнение графика движения; порядок переключения автобусов на другие маршруты; средства диспетчерской связи с водителями автобусов, работающими на линии; порядок оказания технической помощи автобусам на линии; порядок приема подвижного состава на линии; порядок сдачи и оформления путевых листов при возвращении автобусов с линии по окончании смены; контроль за своевременным возвратом автобусов в парк; контрольно-ревизорская служба на пассажирском автотранспорте и ее задачи; контроль автобусов на линии; </w:t>
      </w:r>
      <w:r w:rsidRPr="00D47311">
        <w:rPr>
          <w:rFonts w:ascii="Arial" w:eastAsia="Times New Roman" w:hAnsi="Arial" w:cs="Arial"/>
          <w:sz w:val="24"/>
          <w:szCs w:val="24"/>
          <w:lang w:eastAsia="ru-RU"/>
        </w:rPr>
        <w:lastRenderedPageBreak/>
        <w:t>регулярность движения и ее значение; оборудование для контроля за регулярностью движения; организация контроля регулярности движения автобусов на городских маршрутах; автовокзалы и автостанции; основные формы первичного учета работы автобусов; путевой (маршрутный) лист автобуса; порядок выдачи и заполнения путевых (маршрутных) листов; билетно-учетный лист, лист регулярности движения; правила их заполнения на линии.</w:t>
      </w:r>
    </w:p>
    <w:p w14:paraId="1A4887B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Работа автобусов на различных видах маршрутов: классификация автобусных маршрутов; остановочные пункты, их обустройство; понятия о паспорте маршрута; понятие о нормировании скоростей движения автобусов; требования к дорогам, на которых организуется движение пассажирского маршрутного автотранспорта; обследование маршрутов и выявление опасных участков; схема опасных участков; формы организации труда автобусных бригад; расписание движения автобусов на линии; маршрутное, станционное, контрольное расписания движения подвижного состава; интервалы движения; коэффициент сменности, рейс, оборотный рейс; работа автобусов в часы "пик"; значение введения укороченных, экспрессных и полуэкспрессных рейсов; остановки по требованию; организация работы автобусов без кондуктора; виды и характеристика специальных перевозок пассажиров автобусами (перевозки рабочих на работу и с работы, выделение автобусов по разовым заказам, перевозки детей, туристическо-экскурсионные перевозки); пути повышения эффективности использования автобусов; нормы загрузки автобусов; опасность работы автобуса с перегрузкой; нормы расхода топлива и смазочных материалов для автобусов; мероприятия по экономии топлива и смазочных материалов и опыт передовых водителей автобусов; порядок учета и выдачи талонов на топливо и смазочные материалы; заправка автобуса топливом, меры предосторожности; особенности работы маршрутных такси и ведомственных автобусов: организация перевозок пассажиров маршрутными такси; организация таксомоторных перевозок пассажиров; организация перевозок пассажиров ведомственными автобусами; координация работы ведомственного и пассажирского автотранспорта общего пользования.</w:t>
      </w:r>
    </w:p>
    <w:p w14:paraId="6B8BB32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Тарифы и билетная система на пассажирском автотранспорте: тарифы на проезд в автобусах; применение тарифов на перевозку пассажиров и багажа в автобусах, а также за пользование автобусами по отдельным заказам; виды билетов, применяемых для оплаты пассажирами проезда в автобусах городских, пригородных и междугородных сообщений; льготы на проезд в автобусах.</w:t>
      </w:r>
    </w:p>
    <w:p w14:paraId="69659F8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Страхование на пассажирском транспорте: нормативные правовые акты, регламентирующие страхование на пассажирском автотранспорте; страхование на городских, пригородных, междугородних и экскурсионных перевозках; особенности страхования международных перевозок.</w:t>
      </w:r>
    </w:p>
    <w:p w14:paraId="7AA7257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Применение тахографов: виды контрольных устройств (тахографов), допущенных к применению для целей государственного контроля (надзора) за режимом труда и отдыха водителей на территории Российской Федерации; характеристики и функции технических устройств (тахографов), применяемых для контроля за режимами труда и отдыха водителей; технические, конструктивные и эксплуатационные характеристики контрольных устройств различных типов (аналоговых, цифровых). Правила использования контрольного устройства; порядок применения карт, используемых в цифровых устройствах контроля за режимом труда и отдыха водителей; техническое обслуживание контрольных устройств, устанавливаемых на транспортных средствах; выявление неисправностей контрольных устройств. Практическое занятие по применению тахографа.</w:t>
      </w:r>
    </w:p>
    <w:p w14:paraId="79550B0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E9468B3" w14:textId="77777777" w:rsidR="00D47311" w:rsidRPr="00D47311" w:rsidRDefault="00D47311" w:rsidP="00A7708D">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D47311">
        <w:rPr>
          <w:rFonts w:ascii="Arial" w:eastAsia="Times New Roman" w:hAnsi="Arial" w:cs="Arial"/>
          <w:b/>
          <w:sz w:val="24"/>
          <w:szCs w:val="24"/>
          <w:lang w:eastAsia="ru-RU"/>
        </w:rPr>
        <w:t>3.3. Практическая подготовка.</w:t>
      </w:r>
    </w:p>
    <w:p w14:paraId="2E81898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A8696A1" w14:textId="77777777" w:rsidR="00D47311" w:rsidRPr="00D47311" w:rsidRDefault="00D47311" w:rsidP="00A7708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D47311">
        <w:rPr>
          <w:rFonts w:ascii="Arial" w:eastAsia="Times New Roman" w:hAnsi="Arial" w:cs="Arial"/>
          <w:b/>
          <w:sz w:val="24"/>
          <w:szCs w:val="24"/>
          <w:lang w:eastAsia="ru-RU"/>
        </w:rPr>
        <w:lastRenderedPageBreak/>
        <w:t>3.3.1. Учебный предмет "Вождение транспортных средств категории "D" с механической трансмиссией".</w:t>
      </w:r>
    </w:p>
    <w:p w14:paraId="584D5F0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B426BE7"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Распределение учебных часов по разделам и темам</w:t>
      </w:r>
    </w:p>
    <w:p w14:paraId="2E323BC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82C50B4" w14:textId="77777777" w:rsidR="00D47311" w:rsidRP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r w:rsidRPr="00D47311">
        <w:rPr>
          <w:rFonts w:ascii="Arial" w:eastAsia="Times New Roman" w:hAnsi="Arial" w:cs="Arial"/>
          <w:b/>
          <w:sz w:val="24"/>
          <w:szCs w:val="24"/>
          <w:lang w:eastAsia="ru-RU"/>
        </w:rPr>
        <w:t>Таблица 5</w:t>
      </w:r>
    </w:p>
    <w:p w14:paraId="3720FC8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D47311" w:rsidRPr="00D47311" w14:paraId="03BAA84B" w14:textId="77777777" w:rsidTr="00001276">
        <w:trPr>
          <w:trHeight w:val="482"/>
        </w:trPr>
        <w:tc>
          <w:tcPr>
            <w:tcW w:w="7313" w:type="dxa"/>
            <w:vAlign w:val="center"/>
          </w:tcPr>
          <w:p w14:paraId="0785B46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Наименование разделов и тем</w:t>
            </w:r>
          </w:p>
        </w:tc>
        <w:tc>
          <w:tcPr>
            <w:tcW w:w="1757" w:type="dxa"/>
          </w:tcPr>
          <w:p w14:paraId="2F66543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часов практической подготовки</w:t>
            </w:r>
          </w:p>
        </w:tc>
      </w:tr>
      <w:tr w:rsidR="00D47311" w:rsidRPr="00D47311" w14:paraId="11CBFD01" w14:textId="77777777" w:rsidTr="00001276">
        <w:trPr>
          <w:trHeight w:val="482"/>
        </w:trPr>
        <w:tc>
          <w:tcPr>
            <w:tcW w:w="9070" w:type="dxa"/>
            <w:gridSpan w:val="2"/>
            <w:vAlign w:val="center"/>
          </w:tcPr>
          <w:p w14:paraId="2AD6E99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Обучение первоначальным навыкам управления транспортным средством</w:t>
            </w:r>
          </w:p>
        </w:tc>
      </w:tr>
      <w:tr w:rsidR="00D47311" w:rsidRPr="00D47311" w14:paraId="289DDC33" w14:textId="77777777" w:rsidTr="00001276">
        <w:trPr>
          <w:trHeight w:val="482"/>
        </w:trPr>
        <w:tc>
          <w:tcPr>
            <w:tcW w:w="7313" w:type="dxa"/>
            <w:vAlign w:val="center"/>
          </w:tcPr>
          <w:p w14:paraId="59B5DD36"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Посадка, действия органами управления</w:t>
            </w:r>
          </w:p>
        </w:tc>
        <w:tc>
          <w:tcPr>
            <w:tcW w:w="1757" w:type="dxa"/>
            <w:vAlign w:val="center"/>
          </w:tcPr>
          <w:p w14:paraId="30F4564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7775391D" w14:textId="77777777" w:rsidTr="00001276">
        <w:trPr>
          <w:trHeight w:val="482"/>
        </w:trPr>
        <w:tc>
          <w:tcPr>
            <w:tcW w:w="7313" w:type="dxa"/>
            <w:vAlign w:val="center"/>
          </w:tcPr>
          <w:p w14:paraId="4B15492C"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0AA5031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7B3D8E58" w14:textId="77777777" w:rsidTr="00001276">
        <w:trPr>
          <w:trHeight w:val="482"/>
        </w:trPr>
        <w:tc>
          <w:tcPr>
            <w:tcW w:w="7313" w:type="dxa"/>
            <w:vAlign w:val="center"/>
          </w:tcPr>
          <w:p w14:paraId="671CF59C"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5D07470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r>
      <w:tr w:rsidR="00D47311" w:rsidRPr="00D47311" w14:paraId="72D20857" w14:textId="77777777" w:rsidTr="00001276">
        <w:trPr>
          <w:trHeight w:val="482"/>
        </w:trPr>
        <w:tc>
          <w:tcPr>
            <w:tcW w:w="7313" w:type="dxa"/>
            <w:vAlign w:val="center"/>
          </w:tcPr>
          <w:p w14:paraId="038AB0E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7AB0FC7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r>
      <w:tr w:rsidR="00D47311" w:rsidRPr="00D47311" w14:paraId="7E040D67" w14:textId="77777777" w:rsidTr="00001276">
        <w:trPr>
          <w:trHeight w:val="482"/>
        </w:trPr>
        <w:tc>
          <w:tcPr>
            <w:tcW w:w="7313" w:type="dxa"/>
            <w:vAlign w:val="center"/>
          </w:tcPr>
          <w:p w14:paraId="7E96EAE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задним ходом</w:t>
            </w:r>
          </w:p>
        </w:tc>
        <w:tc>
          <w:tcPr>
            <w:tcW w:w="1757" w:type="dxa"/>
            <w:vAlign w:val="center"/>
          </w:tcPr>
          <w:p w14:paraId="7EBEEFD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r w:rsidR="00D47311" w:rsidRPr="00D47311" w14:paraId="45D63BA8" w14:textId="77777777" w:rsidTr="00001276">
        <w:trPr>
          <w:trHeight w:val="482"/>
        </w:trPr>
        <w:tc>
          <w:tcPr>
            <w:tcW w:w="7313" w:type="dxa"/>
            <w:vAlign w:val="center"/>
          </w:tcPr>
          <w:p w14:paraId="7C8323D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4E0235C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8</w:t>
            </w:r>
          </w:p>
        </w:tc>
      </w:tr>
      <w:tr w:rsidR="00D47311" w:rsidRPr="00D47311" w14:paraId="600BC1C3" w14:textId="77777777" w:rsidTr="00001276">
        <w:trPr>
          <w:trHeight w:val="482"/>
        </w:trPr>
        <w:tc>
          <w:tcPr>
            <w:tcW w:w="7313" w:type="dxa"/>
            <w:vAlign w:val="center"/>
          </w:tcPr>
          <w:p w14:paraId="46BB7B7D"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 по разделу</w:t>
            </w:r>
          </w:p>
        </w:tc>
        <w:tc>
          <w:tcPr>
            <w:tcW w:w="1757" w:type="dxa"/>
            <w:vAlign w:val="center"/>
          </w:tcPr>
          <w:p w14:paraId="217D53F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20</w:t>
            </w:r>
          </w:p>
        </w:tc>
      </w:tr>
      <w:tr w:rsidR="00D47311" w:rsidRPr="00D47311" w14:paraId="504B5B6E" w14:textId="77777777" w:rsidTr="00001276">
        <w:trPr>
          <w:trHeight w:val="482"/>
        </w:trPr>
        <w:tc>
          <w:tcPr>
            <w:tcW w:w="9070" w:type="dxa"/>
            <w:gridSpan w:val="2"/>
            <w:vAlign w:val="center"/>
          </w:tcPr>
          <w:p w14:paraId="3E15402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Обучение управлению транспортным средством на дорогах</w:t>
            </w:r>
          </w:p>
        </w:tc>
      </w:tr>
      <w:tr w:rsidR="00D47311" w:rsidRPr="00D47311" w14:paraId="24C852EF" w14:textId="77777777" w:rsidTr="00001276">
        <w:trPr>
          <w:trHeight w:val="482"/>
        </w:trPr>
        <w:tc>
          <w:tcPr>
            <w:tcW w:w="7313" w:type="dxa"/>
            <w:vAlign w:val="center"/>
          </w:tcPr>
          <w:p w14:paraId="75FF726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Вождение по учебным маршрутам</w:t>
            </w:r>
          </w:p>
        </w:tc>
        <w:tc>
          <w:tcPr>
            <w:tcW w:w="1757" w:type="dxa"/>
            <w:vAlign w:val="center"/>
          </w:tcPr>
          <w:p w14:paraId="63D6069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54</w:t>
            </w:r>
          </w:p>
        </w:tc>
      </w:tr>
      <w:tr w:rsidR="00D47311" w:rsidRPr="00D47311" w14:paraId="31DC63C3" w14:textId="77777777" w:rsidTr="00001276">
        <w:trPr>
          <w:trHeight w:val="482"/>
        </w:trPr>
        <w:tc>
          <w:tcPr>
            <w:tcW w:w="7313" w:type="dxa"/>
            <w:vAlign w:val="center"/>
          </w:tcPr>
          <w:p w14:paraId="3422608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 по разделу</w:t>
            </w:r>
          </w:p>
        </w:tc>
        <w:tc>
          <w:tcPr>
            <w:tcW w:w="1757" w:type="dxa"/>
            <w:vAlign w:val="center"/>
          </w:tcPr>
          <w:p w14:paraId="25DD323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54</w:t>
            </w:r>
          </w:p>
        </w:tc>
      </w:tr>
      <w:tr w:rsidR="00D47311" w:rsidRPr="00D47311" w14:paraId="510680B4" w14:textId="77777777" w:rsidTr="00001276">
        <w:trPr>
          <w:trHeight w:val="482"/>
        </w:trPr>
        <w:tc>
          <w:tcPr>
            <w:tcW w:w="7313" w:type="dxa"/>
            <w:vAlign w:val="center"/>
          </w:tcPr>
          <w:p w14:paraId="6EEC0C6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w:t>
            </w:r>
          </w:p>
        </w:tc>
        <w:tc>
          <w:tcPr>
            <w:tcW w:w="1757" w:type="dxa"/>
            <w:vAlign w:val="center"/>
          </w:tcPr>
          <w:p w14:paraId="70A3A53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74</w:t>
            </w:r>
          </w:p>
        </w:tc>
      </w:tr>
    </w:tbl>
    <w:p w14:paraId="0184631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EDB34B0" w14:textId="77777777" w:rsidR="00D47311" w:rsidRPr="00D47311" w:rsidRDefault="00D47311" w:rsidP="00A7708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D47311">
        <w:rPr>
          <w:rFonts w:ascii="Arial" w:eastAsia="Times New Roman" w:hAnsi="Arial" w:cs="Arial"/>
          <w:b/>
          <w:sz w:val="24"/>
          <w:szCs w:val="24"/>
          <w:lang w:eastAsia="ru-RU"/>
        </w:rPr>
        <w:t>3.3.1.1. Обучение первоначальным навыкам управления транспортным средством.</w:t>
      </w:r>
    </w:p>
    <w:p w14:paraId="4A81260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Посадка, действия органами управления: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рабочим и стояночным тормозами; взаимодействие органами управления подачей топлива и рабочим тормозом; взаимодействие органами управления сцеплением, подачей топлива, переключением передач, рабочим и стояночным тормозами.</w:t>
      </w:r>
    </w:p>
    <w:p w14:paraId="579C6A3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Пуск двигателя, начало движения, переключение передач в восходящем порядке, </w:t>
      </w:r>
      <w:r w:rsidRPr="00D47311">
        <w:rPr>
          <w:rFonts w:ascii="Arial" w:eastAsia="Times New Roman" w:hAnsi="Arial" w:cs="Arial"/>
          <w:sz w:val="24"/>
          <w:szCs w:val="24"/>
          <w:lang w:eastAsia="ru-RU"/>
        </w:rPr>
        <w:lastRenderedPageBreak/>
        <w:t>переключение передач в нисходящем порядке, остановка, выключение двигателя: действия при пуске и выключении двигателя; действия при переключении передач в восходящем порядке; действия при переключении передач в нисходящем порядке; действия при остановке; действия при пуске двигателя, начале движения, переключении передач в восходящем порядке, переключении передач в нисходящем порядке, остановке, выключении двигателя.</w:t>
      </w:r>
    </w:p>
    <w:p w14:paraId="26A3254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5BDB081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7CD128C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7F16216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0F0C2E6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15E0CD9" w14:textId="77777777" w:rsidR="00D47311" w:rsidRPr="00D47311" w:rsidRDefault="00D47311" w:rsidP="00A7708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D47311">
        <w:rPr>
          <w:rFonts w:ascii="Arial" w:eastAsia="Times New Roman" w:hAnsi="Arial" w:cs="Arial"/>
          <w:b/>
          <w:sz w:val="24"/>
          <w:szCs w:val="24"/>
          <w:lang w:eastAsia="ru-RU"/>
        </w:rPr>
        <w:t>3.3.1.2. Обучение управлению транспортным средством на дорогах.</w:t>
      </w:r>
    </w:p>
    <w:p w14:paraId="701FC75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w:t>
      </w:r>
      <w:r w:rsidRPr="00D47311">
        <w:rPr>
          <w:rFonts w:ascii="Arial" w:eastAsia="Times New Roman" w:hAnsi="Arial" w:cs="Arial"/>
          <w:sz w:val="24"/>
          <w:szCs w:val="24"/>
          <w:lang w:eastAsia="ru-RU"/>
        </w:rPr>
        <w:lastRenderedPageBreak/>
        <w:t>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0E2EF44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A5F0185" w14:textId="77777777" w:rsidR="00D47311" w:rsidRPr="00D47311" w:rsidRDefault="00D47311" w:rsidP="00A7708D">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D47311">
        <w:rPr>
          <w:rFonts w:ascii="Arial" w:eastAsia="Times New Roman" w:hAnsi="Arial" w:cs="Arial"/>
          <w:b/>
          <w:sz w:val="24"/>
          <w:szCs w:val="24"/>
          <w:lang w:eastAsia="ru-RU"/>
        </w:rPr>
        <w:t>3.3.2. Учебный предмет "Вождение транспортных средств категории "D" с автоматической трансмиссией".</w:t>
      </w:r>
    </w:p>
    <w:p w14:paraId="69CA131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84B8060"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Распределение учебных часов по разделам и темам</w:t>
      </w:r>
    </w:p>
    <w:p w14:paraId="538891A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947B484" w14:textId="77777777" w:rsidR="00D47311" w:rsidRP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r w:rsidRPr="00D47311">
        <w:rPr>
          <w:rFonts w:ascii="Arial" w:eastAsia="Times New Roman" w:hAnsi="Arial" w:cs="Arial"/>
          <w:b/>
          <w:sz w:val="24"/>
          <w:szCs w:val="24"/>
          <w:lang w:eastAsia="ru-RU"/>
        </w:rPr>
        <w:t>Таблица 6</w:t>
      </w:r>
    </w:p>
    <w:p w14:paraId="0EE4FC6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D47311" w:rsidRPr="00D47311" w14:paraId="3B3AC739" w14:textId="77777777" w:rsidTr="00001276">
        <w:trPr>
          <w:trHeight w:val="482"/>
        </w:trPr>
        <w:tc>
          <w:tcPr>
            <w:tcW w:w="7313" w:type="dxa"/>
            <w:vAlign w:val="center"/>
          </w:tcPr>
          <w:p w14:paraId="01B4BE9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Наименование разделов и тем</w:t>
            </w:r>
          </w:p>
        </w:tc>
        <w:tc>
          <w:tcPr>
            <w:tcW w:w="1757" w:type="dxa"/>
          </w:tcPr>
          <w:p w14:paraId="0E0043E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часов практической подготовки</w:t>
            </w:r>
          </w:p>
        </w:tc>
      </w:tr>
      <w:tr w:rsidR="00D47311" w:rsidRPr="00D47311" w14:paraId="7C2132ED" w14:textId="77777777" w:rsidTr="00001276">
        <w:trPr>
          <w:trHeight w:val="482"/>
        </w:trPr>
        <w:tc>
          <w:tcPr>
            <w:tcW w:w="9070" w:type="dxa"/>
            <w:gridSpan w:val="2"/>
            <w:vAlign w:val="center"/>
          </w:tcPr>
          <w:p w14:paraId="58F9A44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Обучение первоначальным навыкам управления транспортным средством</w:t>
            </w:r>
          </w:p>
        </w:tc>
      </w:tr>
      <w:tr w:rsidR="00D47311" w:rsidRPr="00D47311" w14:paraId="2F12A284" w14:textId="77777777" w:rsidTr="00001276">
        <w:trPr>
          <w:trHeight w:val="482"/>
        </w:trPr>
        <w:tc>
          <w:tcPr>
            <w:tcW w:w="7313" w:type="dxa"/>
            <w:vAlign w:val="center"/>
          </w:tcPr>
          <w:p w14:paraId="20ABB233"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Посадка, пуск двигателя, действия органами управления при увеличении и уменьшении скорости движения, остановка, выключение двигателя</w:t>
            </w:r>
          </w:p>
        </w:tc>
        <w:tc>
          <w:tcPr>
            <w:tcW w:w="1757" w:type="dxa"/>
            <w:vAlign w:val="center"/>
          </w:tcPr>
          <w:p w14:paraId="75E00AF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4D9620B9" w14:textId="77777777" w:rsidTr="00001276">
        <w:trPr>
          <w:trHeight w:val="482"/>
        </w:trPr>
        <w:tc>
          <w:tcPr>
            <w:tcW w:w="7313" w:type="dxa"/>
            <w:vAlign w:val="center"/>
          </w:tcPr>
          <w:p w14:paraId="78F17FA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63BC65B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3</w:t>
            </w:r>
          </w:p>
        </w:tc>
      </w:tr>
      <w:tr w:rsidR="00D47311" w:rsidRPr="00D47311" w14:paraId="162CDB7B" w14:textId="77777777" w:rsidTr="00001276">
        <w:trPr>
          <w:trHeight w:val="482"/>
        </w:trPr>
        <w:tc>
          <w:tcPr>
            <w:tcW w:w="7313" w:type="dxa"/>
            <w:vAlign w:val="center"/>
          </w:tcPr>
          <w:p w14:paraId="137248DA"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22619F6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4</w:t>
            </w:r>
          </w:p>
        </w:tc>
      </w:tr>
      <w:tr w:rsidR="00D47311" w:rsidRPr="00D47311" w14:paraId="45F814E3" w14:textId="77777777" w:rsidTr="00001276">
        <w:trPr>
          <w:trHeight w:val="482"/>
        </w:trPr>
        <w:tc>
          <w:tcPr>
            <w:tcW w:w="7313" w:type="dxa"/>
            <w:vAlign w:val="center"/>
          </w:tcPr>
          <w:p w14:paraId="51ECC5D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задним ходом</w:t>
            </w:r>
          </w:p>
        </w:tc>
        <w:tc>
          <w:tcPr>
            <w:tcW w:w="1757" w:type="dxa"/>
            <w:vAlign w:val="center"/>
          </w:tcPr>
          <w:p w14:paraId="036E9FE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2</w:t>
            </w:r>
          </w:p>
        </w:tc>
      </w:tr>
      <w:tr w:rsidR="00D47311" w:rsidRPr="00D47311" w14:paraId="68B43623" w14:textId="77777777" w:rsidTr="00001276">
        <w:trPr>
          <w:trHeight w:val="482"/>
        </w:trPr>
        <w:tc>
          <w:tcPr>
            <w:tcW w:w="7313" w:type="dxa"/>
            <w:vAlign w:val="center"/>
          </w:tcPr>
          <w:p w14:paraId="5946315D"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74E0A20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8</w:t>
            </w:r>
          </w:p>
        </w:tc>
      </w:tr>
      <w:tr w:rsidR="00D47311" w:rsidRPr="00D47311" w14:paraId="58565B31" w14:textId="77777777" w:rsidTr="00001276">
        <w:trPr>
          <w:trHeight w:val="482"/>
        </w:trPr>
        <w:tc>
          <w:tcPr>
            <w:tcW w:w="7313" w:type="dxa"/>
            <w:vAlign w:val="center"/>
          </w:tcPr>
          <w:p w14:paraId="648DD00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 по разделу</w:t>
            </w:r>
          </w:p>
        </w:tc>
        <w:tc>
          <w:tcPr>
            <w:tcW w:w="1757" w:type="dxa"/>
            <w:vAlign w:val="center"/>
          </w:tcPr>
          <w:p w14:paraId="2F728B4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18</w:t>
            </w:r>
          </w:p>
        </w:tc>
      </w:tr>
      <w:tr w:rsidR="00D47311" w:rsidRPr="00D47311" w14:paraId="72D78415" w14:textId="77777777" w:rsidTr="00001276">
        <w:trPr>
          <w:trHeight w:val="482"/>
        </w:trPr>
        <w:tc>
          <w:tcPr>
            <w:tcW w:w="9070" w:type="dxa"/>
            <w:gridSpan w:val="2"/>
            <w:vAlign w:val="center"/>
          </w:tcPr>
          <w:p w14:paraId="03F5415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Обучение управлению транспортным средством на дорогах</w:t>
            </w:r>
          </w:p>
        </w:tc>
      </w:tr>
      <w:tr w:rsidR="00D47311" w:rsidRPr="00D47311" w14:paraId="0ABD62A8" w14:textId="77777777" w:rsidTr="00001276">
        <w:trPr>
          <w:trHeight w:val="482"/>
        </w:trPr>
        <w:tc>
          <w:tcPr>
            <w:tcW w:w="7313" w:type="dxa"/>
            <w:vAlign w:val="center"/>
          </w:tcPr>
          <w:p w14:paraId="50F31AA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Вождение по учебным маршрутам</w:t>
            </w:r>
          </w:p>
        </w:tc>
        <w:tc>
          <w:tcPr>
            <w:tcW w:w="1757" w:type="dxa"/>
            <w:vAlign w:val="center"/>
          </w:tcPr>
          <w:p w14:paraId="195270C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54</w:t>
            </w:r>
          </w:p>
        </w:tc>
      </w:tr>
      <w:tr w:rsidR="00D47311" w:rsidRPr="00D47311" w14:paraId="22CFD9E8" w14:textId="77777777" w:rsidTr="00001276">
        <w:trPr>
          <w:trHeight w:val="482"/>
        </w:trPr>
        <w:tc>
          <w:tcPr>
            <w:tcW w:w="7313" w:type="dxa"/>
            <w:vAlign w:val="center"/>
          </w:tcPr>
          <w:p w14:paraId="1E7E6AC6"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 по разделу</w:t>
            </w:r>
          </w:p>
        </w:tc>
        <w:tc>
          <w:tcPr>
            <w:tcW w:w="1757" w:type="dxa"/>
            <w:vAlign w:val="center"/>
          </w:tcPr>
          <w:p w14:paraId="72D2FA0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54</w:t>
            </w:r>
          </w:p>
        </w:tc>
      </w:tr>
      <w:tr w:rsidR="00D47311" w:rsidRPr="00D47311" w14:paraId="4B2A5EE5" w14:textId="77777777" w:rsidTr="00001276">
        <w:trPr>
          <w:trHeight w:val="482"/>
        </w:trPr>
        <w:tc>
          <w:tcPr>
            <w:tcW w:w="7313" w:type="dxa"/>
            <w:vAlign w:val="center"/>
          </w:tcPr>
          <w:p w14:paraId="1AE765A3"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Итого</w:t>
            </w:r>
          </w:p>
        </w:tc>
        <w:tc>
          <w:tcPr>
            <w:tcW w:w="1757" w:type="dxa"/>
            <w:vAlign w:val="center"/>
          </w:tcPr>
          <w:p w14:paraId="3A32D53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72</w:t>
            </w:r>
          </w:p>
        </w:tc>
      </w:tr>
    </w:tbl>
    <w:p w14:paraId="33874EB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8E35596" w14:textId="77777777" w:rsidR="00D47311" w:rsidRPr="00D47311" w:rsidRDefault="00D47311" w:rsidP="00A7708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D47311">
        <w:rPr>
          <w:rFonts w:ascii="Arial" w:eastAsia="Times New Roman" w:hAnsi="Arial" w:cs="Arial"/>
          <w:b/>
          <w:sz w:val="24"/>
          <w:szCs w:val="24"/>
          <w:lang w:eastAsia="ru-RU"/>
        </w:rPr>
        <w:t>3.3.2.1. Обучение первоначальным навыкам управления транспортным средством.</w:t>
      </w:r>
    </w:p>
    <w:p w14:paraId="7457418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Посадка, пуск двигателя, действия органами управления при увеличении и уменьшении скорости движения, остановка, выключение двигателя: ознакомление с расположением органов управления и контрольно-измерительных приборов учебного транспортного средства, размещение водителя на рабочем месте, регулировка сиденья, рулевого колеса и зеркал заднего вида, пристегивание ремнем безопасности; </w:t>
      </w:r>
      <w:r w:rsidRPr="00D47311">
        <w:rPr>
          <w:rFonts w:ascii="Arial" w:eastAsia="Times New Roman" w:hAnsi="Arial" w:cs="Arial"/>
          <w:sz w:val="24"/>
          <w:szCs w:val="24"/>
          <w:lang w:eastAsia="ru-RU"/>
        </w:rPr>
        <w:lastRenderedPageBreak/>
        <w:t>расположение ног на педальном узле; оптимальное расположение рук на рулевом колесе; отработка приемов поворота рулевого колеса различными способами; действия органами управления подачей топлива, рабочим и стояночным тормозами; взаимодействие органами управления подачей топлива и рабочим тормозом; действия при пуске и выключении двигателя; действия при увеличении и уменьшении скорости движения; действия при остановке; действия при пуске двигателя, начале движения, увеличении и уменьшении скорости движения, остановке, выключении двигателя.</w:t>
      </w:r>
    </w:p>
    <w:p w14:paraId="527A5A7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3AED99D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движение по прямой, снижение скорости, включение левого указателя поворота, поворот налево, выключение указателя поворота, разгон;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w:t>
      </w:r>
    </w:p>
    <w:p w14:paraId="48349F2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задним ходом: начало движения вперед, движение по прямой, остановка, осмотр дороги по зеркалам заднего вида, включение передачи заднего хода, движение задним ходом по прямой, контролирование траектории и безопасности движения по зеркалам заднего вида, отработка контроля ширины динамического габарита транспортного средства, остановка; начало движения вперед, движение по прямой, остановка, осмотр дороги по зеркалам заднего вида, включение передачи заднего хода, движение задним ходом с поворотами направо и налево, контролирование траектории и безопасности движения по зеркалам заднего вида, остановка.</w:t>
      </w:r>
    </w:p>
    <w:p w14:paraId="25CB972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в ограниченных проездах, сложное маневрирование: въезд в ворота с прилегающей и противоположной сторон дороги передним и задним ходом и выезд из ворот передним и задним ходом с поворотами направо и налево; проезд по траектории "змейка" передним и задним ходом; разворот с применением заднего хода в ограниченном по ширине пространстве; движение по габаритному тоннелю передним и задним ходом из положения с предварительным поворотом направо (налево); движение по наклонному участку, остановка на подъеме, начало движения на подъеме, остановка на спуске, начало движения на спуске; постановка на стоянку передним и задним ходом параллельно краю проезжей части; въезд в "бокс" передним и задним ходом из положения с предварительным поворотом направо (налево).</w:t>
      </w:r>
    </w:p>
    <w:p w14:paraId="0E71AAA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9AC7E18" w14:textId="77777777" w:rsidR="00D47311" w:rsidRPr="00D47311" w:rsidRDefault="00D47311" w:rsidP="00A7708D">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D47311">
        <w:rPr>
          <w:rFonts w:ascii="Arial" w:eastAsia="Times New Roman" w:hAnsi="Arial" w:cs="Arial"/>
          <w:b/>
          <w:sz w:val="24"/>
          <w:szCs w:val="24"/>
          <w:lang w:eastAsia="ru-RU"/>
        </w:rPr>
        <w:t>3.3.2.2. Обучение управлению транспортным средством на дорогах.</w:t>
      </w:r>
    </w:p>
    <w:p w14:paraId="296E25C1" w14:textId="547EBF98" w:rsid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Вождение по учебным маршрутам: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остановка и начало движения на различных участках дороги и в местах стоянки; перестроения, повороты, разворот вне перекрестка, опережение, обгон, объезд препятствия и встречный разъезд, движение по мостам и путепроводам, проезд </w:t>
      </w:r>
      <w:r w:rsidRPr="00D47311">
        <w:rPr>
          <w:rFonts w:ascii="Arial" w:eastAsia="Times New Roman" w:hAnsi="Arial" w:cs="Arial"/>
          <w:sz w:val="24"/>
          <w:szCs w:val="24"/>
          <w:lang w:eastAsia="ru-RU"/>
        </w:rPr>
        <w:lastRenderedPageBreak/>
        <w:t>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 движение в транспортном потоке вне населенного пункта; движение в темное время суток (в условиях недостаточной видимости), движение в транспортном потоке по автомагистрали (при наличии).</w:t>
      </w:r>
    </w:p>
    <w:p w14:paraId="1D890E53" w14:textId="2DF75368"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4477AAD" w14:textId="4539F3AC"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B45E97F" w14:textId="241B8913"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F6672DF" w14:textId="2851AE1A"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090F429" w14:textId="33F3A52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512D3D5" w14:textId="5E555AFC"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B904FC4" w14:textId="3A50B9F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5FC0A0F" w14:textId="711AB18B"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81A285E" w14:textId="0E8B7631"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741F9B0" w14:textId="59149E2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703B6AE" w14:textId="3483DE65"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1F79079" w14:textId="516E4C3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F6FE202" w14:textId="0C2CF30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373A2EA" w14:textId="763DC944"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B5F22E0" w14:textId="4BC9B7E0"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49FF7AD" w14:textId="57ED5F85"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8764995" w14:textId="7CF1B1EA"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F436793" w14:textId="37E95F20"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EF3179C" w14:textId="1EDD6C01"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F851BE9" w14:textId="208C804E"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922EED3" w14:textId="5C310139"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F08C91D" w14:textId="6F183C77"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FD4A6C2" w14:textId="6C0E07F6"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1545E00" w14:textId="4CA72D18"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479DEBD" w14:textId="1262DD84"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5D8D728" w14:textId="1AC3214E"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AE165E8" w14:textId="440F5471"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B2740C1" w14:textId="4BEBED73"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5013D9A" w14:textId="0BA51B35"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811870F" w14:textId="33773D3E"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075317E" w14:textId="2AF86A91"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71D1492" w14:textId="51AAE67D"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4592982" w14:textId="0B9A252A"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39073EE" w14:textId="47BC49BA"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D653D5D" w14:textId="4FEFD5A0"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EE347D9" w14:textId="304818D0"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8ECBA41" w14:textId="0CB22F86"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AD5EE57" w14:textId="6C253E18"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BCC0B4A" w14:textId="0DD9F75E"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DF390C2" w14:textId="04056ADA"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EE0D0C9" w14:textId="77777777"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579F7CD" w14:textId="2324507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90A5816"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1CE2440C"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2F59442C"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0E990E39"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0C36A10" w14:textId="77777777" w:rsidR="008B4EBE" w:rsidRPr="00A95DE4" w:rsidRDefault="008B4EBE" w:rsidP="008B4EBE">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432F824E" w14:textId="10A6B01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5BE66AD" w14:textId="5475F28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E9BC73D" w14:textId="77777777" w:rsidR="00A7708D" w:rsidRPr="00D47311"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1AB181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BC7B599" w14:textId="77777777" w:rsidR="00D47311" w:rsidRPr="00D47311" w:rsidRDefault="00D47311"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D47311">
        <w:rPr>
          <w:rFonts w:ascii="Arial" w:eastAsia="Times New Roman" w:hAnsi="Arial" w:cs="Arial"/>
          <w:b/>
          <w:sz w:val="24"/>
          <w:szCs w:val="24"/>
          <w:lang w:eastAsia="ru-RU"/>
        </w:rPr>
        <w:t>IV. Планируемые результаты освоения Программы</w:t>
      </w:r>
    </w:p>
    <w:p w14:paraId="578E6B8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DBEF1D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7150342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законодательства Российской Федерации в сфере дорожного движения и организации регулярных и нерегулярных перевозок пассажиров автобусами;</w:t>
      </w:r>
    </w:p>
    <w:p w14:paraId="2CEE53E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правила обязательного страхования гражданской ответственности владельцев транспортных средств;</w:t>
      </w:r>
    </w:p>
    <w:p w14:paraId="4E1494C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законодательства Российской Федерации в области обязательного страхования гражданской ответственности перевозчика за причинение вреда жизни, здоровью, имуществу пассажиров;</w:t>
      </w:r>
    </w:p>
    <w:p w14:paraId="069BD54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правила использования тахографов;</w:t>
      </w:r>
    </w:p>
    <w:p w14:paraId="2351055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особенности законодательства Российской Федерации в области организованной перевозки группы детей автобусами;</w:t>
      </w:r>
    </w:p>
    <w:p w14:paraId="7646B59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безопасного управления транспортными средствами;</w:t>
      </w:r>
    </w:p>
    <w:p w14:paraId="11B0692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цели и задачи управления системами "водитель - автомобиль - дорога" и "водитель - автомобиль";</w:t>
      </w:r>
    </w:p>
    <w:p w14:paraId="37BE98D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режимы движения с учетом дорожных условий, в том числе, особенностей дорожного покрытия;</w:t>
      </w:r>
    </w:p>
    <w:p w14:paraId="25F964B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влияние конструктивных характеристик автомобиля на работоспособность и психофизиологическое состояние водителей;</w:t>
      </w:r>
    </w:p>
    <w:p w14:paraId="6B9A863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особенности наблюдения за дорожной обстановкой;</w:t>
      </w:r>
    </w:p>
    <w:p w14:paraId="221AF65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способы контроля безопасной дистанции и бокового интервала;</w:t>
      </w:r>
    </w:p>
    <w:p w14:paraId="7F69613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последовательность действий при вызове аварийных и спасательных служб;</w:t>
      </w:r>
    </w:p>
    <w:p w14:paraId="08C34D4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47777B2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обеспечения детской пассажирской безопасности;</w:t>
      </w:r>
    </w:p>
    <w:p w14:paraId="4DBD288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проблемы, связанные с нарушением водителями транспортных средств </w:t>
      </w:r>
      <w:hyperlink r:id="rId33">
        <w:r w:rsidRPr="00D47311">
          <w:rPr>
            <w:rFonts w:ascii="Arial" w:eastAsia="Times New Roman" w:hAnsi="Arial" w:cs="Arial"/>
            <w:color w:val="0000FF"/>
            <w:sz w:val="24"/>
            <w:szCs w:val="24"/>
            <w:lang w:eastAsia="ru-RU"/>
          </w:rPr>
          <w:t>Правил</w:t>
        </w:r>
      </w:hyperlink>
      <w:r w:rsidRPr="00D47311">
        <w:rPr>
          <w:rFonts w:ascii="Arial" w:eastAsia="Times New Roman" w:hAnsi="Arial" w:cs="Arial"/>
          <w:sz w:val="24"/>
          <w:szCs w:val="24"/>
          <w:lang w:eastAsia="ru-RU"/>
        </w:rPr>
        <w:t xml:space="preserve"> дорожного движения, утвержденных постановлением Совета Министров - Правительства Российской Федерации от 23 октября 1993 г. N 1090 (далее - Правила дорожного движения), и их последствиями;</w:t>
      </w:r>
    </w:p>
    <w:p w14:paraId="6CC9230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назначение, устройство, взаимодействие и принцип работы основных механизмов, приборов и деталей транспортного средства;</w:t>
      </w:r>
    </w:p>
    <w:p w14:paraId="7B50B44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признаки неисправностей, возникающих в пути;</w:t>
      </w:r>
    </w:p>
    <w:p w14:paraId="6220FC9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меры ответственности за нарушение </w:t>
      </w:r>
      <w:hyperlink r:id="rId34">
        <w:r w:rsidRPr="00D47311">
          <w:rPr>
            <w:rFonts w:ascii="Arial" w:eastAsia="Times New Roman" w:hAnsi="Arial" w:cs="Arial"/>
            <w:color w:val="0000FF"/>
            <w:sz w:val="24"/>
            <w:szCs w:val="24"/>
            <w:lang w:eastAsia="ru-RU"/>
          </w:rPr>
          <w:t>Правил</w:t>
        </w:r>
      </w:hyperlink>
      <w:r w:rsidRPr="00D47311">
        <w:rPr>
          <w:rFonts w:ascii="Arial" w:eastAsia="Times New Roman" w:hAnsi="Arial" w:cs="Arial"/>
          <w:sz w:val="24"/>
          <w:szCs w:val="24"/>
          <w:lang w:eastAsia="ru-RU"/>
        </w:rPr>
        <w:t xml:space="preserve"> дорожного движения;</w:t>
      </w:r>
    </w:p>
    <w:p w14:paraId="2687A70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влияние погодно-климатических и дорожных условий на безопасность дорожного движения;</w:t>
      </w:r>
    </w:p>
    <w:p w14:paraId="3D20179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правила по охране труда в процессе эксплуатации транспортного средства и обращении с эксплуатационными материалами;</w:t>
      </w:r>
    </w:p>
    <w:p w14:paraId="133566A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трудового законодательства Российской Федерации, нормативные правовые акты, регулирующие режим труда и отдыха водителей;</w:t>
      </w:r>
    </w:p>
    <w:p w14:paraId="02AFDF0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установленные заводом-изготовителем периодичности технического обслуживания и ремонта;</w:t>
      </w:r>
    </w:p>
    <w:p w14:paraId="300ABDA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инструкции по использованию установленного на транспортном средстве оборудования и приборов;</w:t>
      </w:r>
    </w:p>
    <w:p w14:paraId="271B2B9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перечень документов, которые должен иметь при себе водитель для эксплуатации транспортного средства, а также при перевозке пассажиров и грузов;</w:t>
      </w:r>
    </w:p>
    <w:p w14:paraId="5863B12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способы оказания помощи при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0390A7C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погрузки, разгрузки, размещения и крепления грузовых мест, багажа в кузове автомобиля, опасность и последствия перемещения груза.</w:t>
      </w:r>
    </w:p>
    <w:p w14:paraId="5F801E2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5111C13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безопасно и эффективно управлять транспортным средством в различных условиях движения;</w:t>
      </w:r>
    </w:p>
    <w:p w14:paraId="312E4F4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соблюдать </w:t>
      </w:r>
      <w:hyperlink r:id="rId35">
        <w:r w:rsidRPr="00D47311">
          <w:rPr>
            <w:rFonts w:ascii="Arial" w:eastAsia="Times New Roman" w:hAnsi="Arial" w:cs="Arial"/>
            <w:color w:val="0000FF"/>
            <w:sz w:val="24"/>
            <w:szCs w:val="24"/>
            <w:lang w:eastAsia="ru-RU"/>
          </w:rPr>
          <w:t>Правила</w:t>
        </w:r>
      </w:hyperlink>
      <w:r w:rsidRPr="00D47311">
        <w:rPr>
          <w:rFonts w:ascii="Arial" w:eastAsia="Times New Roman" w:hAnsi="Arial" w:cs="Arial"/>
          <w:sz w:val="24"/>
          <w:szCs w:val="24"/>
          <w:lang w:eastAsia="ru-RU"/>
        </w:rPr>
        <w:t xml:space="preserve"> дорожного движения при управлении транспортным средством;</w:t>
      </w:r>
    </w:p>
    <w:p w14:paraId="58A3E04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управлять своим эмоциональным состоянием;</w:t>
      </w:r>
    </w:p>
    <w:p w14:paraId="21E1132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конструктивно разрешать противоречия и конфликты, возникающие в дорожном движении;</w:t>
      </w:r>
    </w:p>
    <w:p w14:paraId="52A8EB4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выполнять ежедневное техническое обслуживание транспортного средства;</w:t>
      </w:r>
    </w:p>
    <w:p w14:paraId="3556E56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проверять техническое состояние транспортного средства;</w:t>
      </w:r>
    </w:p>
    <w:p w14:paraId="61AB556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устранять мелкие неисправности в процессе эксплуатации транспортного средства, не требующие разборки узлов и агрегатов;</w:t>
      </w:r>
    </w:p>
    <w:p w14:paraId="04F7C74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обеспечивать безопасную посадку и высадку пассажиров транспортного средства, их перевозку, контролировать размещение и крепление различных грузов и багажа в транспортном средстве;</w:t>
      </w:r>
    </w:p>
    <w:p w14:paraId="30A4C27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оказывать помощь в посадке в транспортное средство и высадке из него, в том числе с использованием специальных подъемных устройств для пассажиров из числа инвалидов, не способных передвигаться самостоятельно;</w:t>
      </w:r>
    </w:p>
    <w:p w14:paraId="3BC60B2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выбирать безопасные скорость, дистанцию и интервал в различных условиях движения;</w:t>
      </w:r>
    </w:p>
    <w:p w14:paraId="37A5C30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использовать зеркала заднего вида при движении и маневрировании;</w:t>
      </w:r>
    </w:p>
    <w:p w14:paraId="6D38062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прогнозировать возникновение опасных дорожно-транспортных ситуаций в процессе управления и совершать действия по их предотвращению;</w:t>
      </w:r>
    </w:p>
    <w:p w14:paraId="19504CB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389B3CB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использовать средства тушения пожара;</w:t>
      </w:r>
    </w:p>
    <w:p w14:paraId="3675934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использовать установленное на транспортном средстве оборудование и приборы;</w:t>
      </w:r>
    </w:p>
    <w:p w14:paraId="579FA6E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заполнять документацию, связанную со спецификой эксплуатации транспортного средства;</w:t>
      </w:r>
    </w:p>
    <w:p w14:paraId="22D2571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использовать различные типы тахографов;</w:t>
      </w:r>
    </w:p>
    <w:p w14:paraId="7A63D429" w14:textId="5186B1DD" w:rsid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совершенствовать свои навыки управления транспортным средством.</w:t>
      </w:r>
    </w:p>
    <w:p w14:paraId="3762504A" w14:textId="51AEFB07"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0E114B5" w14:textId="15E44371"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0FBF7CD" w14:textId="0D5E64B1"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9499F75" w14:textId="18773E7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1A36778" w14:textId="64C5281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A9F7E06" w14:textId="53B2A88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7F963DF" w14:textId="0579276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3E92F2D" w14:textId="73C390E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09A2F81" w14:textId="261D360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9ADFC3D" w14:textId="32B2804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4EF447D" w14:textId="6A23211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0B9333D" w14:textId="3BEF9ABB"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1B69392"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04483F1B"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62A9940C"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1EA174C4"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330945F7" w14:textId="77777777" w:rsidR="008B4EBE" w:rsidRPr="00A95DE4" w:rsidRDefault="008B4EBE" w:rsidP="008B4EBE">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126961B4" w14:textId="6FD5E10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E65ECE7" w14:textId="77777777" w:rsidR="00D47311" w:rsidRPr="00D47311" w:rsidRDefault="00D47311"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D47311">
        <w:rPr>
          <w:rFonts w:ascii="Arial" w:eastAsia="Times New Roman" w:hAnsi="Arial" w:cs="Arial"/>
          <w:b/>
          <w:sz w:val="24"/>
          <w:szCs w:val="24"/>
          <w:lang w:eastAsia="ru-RU"/>
        </w:rPr>
        <w:t>V. Условия реализации Программы</w:t>
      </w:r>
    </w:p>
    <w:p w14:paraId="673E3C1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9937CC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0A27541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36">
        <w:r w:rsidRPr="00D47311">
          <w:rPr>
            <w:rFonts w:ascii="Arial" w:eastAsia="Times New Roman" w:hAnsi="Arial" w:cs="Arial"/>
            <w:color w:val="0000FF"/>
            <w:sz w:val="24"/>
            <w:szCs w:val="24"/>
            <w:lang w:eastAsia="ru-RU"/>
          </w:rPr>
          <w:t>абзацем вторым пункта 1 статьи 26</w:t>
        </w:r>
      </w:hyperlink>
      <w:r w:rsidRPr="00D47311">
        <w:rPr>
          <w:rFonts w:ascii="Arial" w:eastAsia="Times New Roman" w:hAnsi="Arial" w:cs="Arial"/>
          <w:sz w:val="24"/>
          <w:szCs w:val="24"/>
          <w:lang w:eastAsia="ru-RU"/>
        </w:rPr>
        <w:t xml:space="preserve"> Федерального закона N 196-ФЗ.</w:t>
      </w:r>
    </w:p>
    <w:p w14:paraId="21D094E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Теоретическое обучение проводится в оборудованных учебных кабинетах.</w:t>
      </w:r>
    </w:p>
    <w:p w14:paraId="59ED000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37">
        <w:r w:rsidRPr="00D47311">
          <w:rPr>
            <w:rFonts w:ascii="Arial" w:eastAsia="Times New Roman" w:hAnsi="Arial" w:cs="Arial"/>
            <w:color w:val="0000FF"/>
            <w:sz w:val="24"/>
            <w:szCs w:val="24"/>
            <w:lang w:eastAsia="ru-RU"/>
          </w:rPr>
          <w:t>Правилами</w:t>
        </w:r>
      </w:hyperlink>
      <w:r w:rsidRPr="00D47311">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74275A3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Наполняемость учебной группы не должна превышать 30 человек.</w:t>
      </w:r>
    </w:p>
    <w:p w14:paraId="24BD075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02CF44C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38">
        <w:r w:rsidRPr="00D47311">
          <w:rPr>
            <w:rFonts w:ascii="Arial" w:eastAsia="Times New Roman" w:hAnsi="Arial" w:cs="Arial"/>
            <w:color w:val="0000FF"/>
            <w:sz w:val="24"/>
            <w:szCs w:val="24"/>
            <w:lang w:eastAsia="ru-RU"/>
          </w:rPr>
          <w:t>Положением</w:t>
        </w:r>
      </w:hyperlink>
      <w:r w:rsidRPr="00D47311">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И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648EA4F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4F5C732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28BB5A1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Обучение первоначальным навыкам управления транспортным средством </w:t>
      </w:r>
      <w:r w:rsidRPr="00D47311">
        <w:rPr>
          <w:rFonts w:ascii="Arial" w:eastAsia="Times New Roman" w:hAnsi="Arial" w:cs="Arial"/>
          <w:sz w:val="24"/>
          <w:szCs w:val="24"/>
          <w:lang w:eastAsia="ru-RU"/>
        </w:rPr>
        <w:lastRenderedPageBreak/>
        <w:t xml:space="preserve">проводится на закрытых площадках или автодромах, соответствующих материально-техническим условиям, предусмотренным </w:t>
      </w:r>
      <w:hyperlink w:anchor="P18589">
        <w:r w:rsidRPr="00D47311">
          <w:rPr>
            <w:rFonts w:ascii="Arial" w:eastAsia="Times New Roman" w:hAnsi="Arial" w:cs="Arial"/>
            <w:color w:val="0000FF"/>
            <w:sz w:val="24"/>
            <w:szCs w:val="24"/>
            <w:lang w:eastAsia="ru-RU"/>
          </w:rPr>
          <w:t>пунктом 5.4</w:t>
        </w:r>
      </w:hyperlink>
      <w:r w:rsidRPr="00D47311">
        <w:rPr>
          <w:rFonts w:ascii="Arial" w:eastAsia="Times New Roman" w:hAnsi="Arial" w:cs="Arial"/>
          <w:sz w:val="24"/>
          <w:szCs w:val="24"/>
          <w:lang w:eastAsia="ru-RU"/>
        </w:rPr>
        <w:t xml:space="preserve"> Программы.</w:t>
      </w:r>
    </w:p>
    <w:p w14:paraId="367C0EE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505498F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39">
        <w:r w:rsidRPr="00D47311">
          <w:rPr>
            <w:rFonts w:ascii="Arial" w:eastAsia="Times New Roman" w:hAnsi="Arial" w:cs="Arial"/>
            <w:color w:val="0000FF"/>
            <w:sz w:val="24"/>
            <w:szCs w:val="24"/>
            <w:lang w:eastAsia="ru-RU"/>
          </w:rPr>
          <w:t>Правил</w:t>
        </w:r>
      </w:hyperlink>
      <w:r w:rsidRPr="00D47311">
        <w:rPr>
          <w:rFonts w:ascii="Arial" w:eastAsia="Times New Roman" w:hAnsi="Arial" w:cs="Arial"/>
          <w:sz w:val="24"/>
          <w:szCs w:val="24"/>
          <w:lang w:eastAsia="ru-RU"/>
        </w:rP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заключение об отсутствии противопоказаний к управлению транспортными средствами.</w:t>
      </w:r>
    </w:p>
    <w:p w14:paraId="587E49C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7FE01FC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54308EC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65E3499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5B8A9D5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6FC1EB2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8589">
        <w:r w:rsidRPr="00D47311">
          <w:rPr>
            <w:rFonts w:ascii="Arial" w:eastAsia="Times New Roman" w:hAnsi="Arial" w:cs="Arial"/>
            <w:color w:val="0000FF"/>
            <w:sz w:val="24"/>
            <w:szCs w:val="24"/>
            <w:lang w:eastAsia="ru-RU"/>
          </w:rPr>
          <w:t>пунктом 5.4</w:t>
        </w:r>
      </w:hyperlink>
      <w:r w:rsidRPr="00D47311">
        <w:rPr>
          <w:rFonts w:ascii="Arial" w:eastAsia="Times New Roman" w:hAnsi="Arial" w:cs="Arial"/>
          <w:sz w:val="24"/>
          <w:szCs w:val="24"/>
          <w:lang w:eastAsia="ru-RU"/>
        </w:rPr>
        <w:t xml:space="preserve"> Программы.</w:t>
      </w:r>
    </w:p>
    <w:p w14:paraId="7D669F3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64F5EFD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5.2. Кадровые условия реализации образовательной программы.</w:t>
      </w:r>
    </w:p>
    <w:p w14:paraId="49FF119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40">
        <w:r w:rsidRPr="00D47311">
          <w:rPr>
            <w:rFonts w:ascii="Arial" w:eastAsia="Times New Roman" w:hAnsi="Arial" w:cs="Arial"/>
            <w:color w:val="0000FF"/>
            <w:sz w:val="24"/>
            <w:szCs w:val="24"/>
            <w:lang w:eastAsia="ru-RU"/>
          </w:rPr>
          <w:t>частью 1 статьи 46</w:t>
        </w:r>
      </w:hyperlink>
      <w:r w:rsidRPr="00D47311">
        <w:rPr>
          <w:rFonts w:ascii="Arial" w:eastAsia="Times New Roman" w:hAnsi="Arial" w:cs="Arial"/>
          <w:sz w:val="24"/>
          <w:szCs w:val="24"/>
          <w:lang w:eastAsia="ru-RU"/>
        </w:rPr>
        <w:t xml:space="preserve"> Федерального закона об образовании.</w:t>
      </w:r>
    </w:p>
    <w:p w14:paraId="59531C8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41">
        <w:r w:rsidRPr="00D47311">
          <w:rPr>
            <w:rFonts w:ascii="Arial" w:eastAsia="Times New Roman" w:hAnsi="Arial" w:cs="Arial"/>
            <w:color w:val="0000FF"/>
            <w:sz w:val="24"/>
            <w:szCs w:val="24"/>
            <w:lang w:eastAsia="ru-RU"/>
          </w:rPr>
          <w:t>N 761н</w:t>
        </w:r>
      </w:hyperlink>
      <w:r w:rsidRPr="00D47311">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w:t>
      </w:r>
      <w:r w:rsidRPr="00D47311">
        <w:rPr>
          <w:rFonts w:ascii="Arial" w:eastAsia="Times New Roman" w:hAnsi="Arial" w:cs="Arial"/>
          <w:sz w:val="24"/>
          <w:szCs w:val="24"/>
          <w:lang w:eastAsia="ru-RU"/>
        </w:rPr>
        <w:lastRenderedPageBreak/>
        <w:t xml:space="preserve">регистрационный N 21240), Министерства труда и социальной защиты от 21 марта 2025 г. </w:t>
      </w:r>
      <w:hyperlink r:id="rId42">
        <w:r w:rsidRPr="00D47311">
          <w:rPr>
            <w:rFonts w:ascii="Arial" w:eastAsia="Times New Roman" w:hAnsi="Arial" w:cs="Arial"/>
            <w:color w:val="0000FF"/>
            <w:sz w:val="24"/>
            <w:szCs w:val="24"/>
            <w:lang w:eastAsia="ru-RU"/>
          </w:rPr>
          <w:t>N 136н</w:t>
        </w:r>
      </w:hyperlink>
      <w:r w:rsidRPr="00D47311">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64797FB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43">
        <w:r w:rsidRPr="00D47311">
          <w:rPr>
            <w:rFonts w:ascii="Arial" w:eastAsia="Times New Roman" w:hAnsi="Arial" w:cs="Arial"/>
            <w:color w:val="0000FF"/>
            <w:sz w:val="24"/>
            <w:szCs w:val="24"/>
            <w:lang w:eastAsia="ru-RU"/>
          </w:rPr>
          <w:t>стандартом</w:t>
        </w:r>
      </w:hyperlink>
      <w:r w:rsidRPr="00D47311">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24257D2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4D3FFE3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учебный план;</w:t>
      </w:r>
    </w:p>
    <w:p w14:paraId="2B07654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календарный учебный график;</w:t>
      </w:r>
    </w:p>
    <w:p w14:paraId="55C55FE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рабочие программы учебных предметов;</w:t>
      </w:r>
    </w:p>
    <w:p w14:paraId="0FFE396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методические материалы и разработки;</w:t>
      </w:r>
    </w:p>
    <w:p w14:paraId="26EDF02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расписание занятий.</w:t>
      </w:r>
    </w:p>
    <w:p w14:paraId="1121DA3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bookmarkStart w:id="6" w:name="P18589"/>
      <w:bookmarkEnd w:id="6"/>
      <w:r w:rsidRPr="00D47311">
        <w:rPr>
          <w:rFonts w:ascii="Arial" w:eastAsia="Times New Roman" w:hAnsi="Arial" w:cs="Arial"/>
          <w:sz w:val="24"/>
          <w:szCs w:val="24"/>
          <w:lang w:eastAsia="ru-RU"/>
        </w:rPr>
        <w:t>5.4. Материально-технические условия реализации образовательной программы.</w:t>
      </w:r>
    </w:p>
    <w:p w14:paraId="5ABC1FC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необходимых учебных кабинетов определяется по формуле:</w:t>
      </w:r>
    </w:p>
    <w:p w14:paraId="7E1B116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F781BB2"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noProof/>
          <w:position w:val="-28"/>
          <w:sz w:val="24"/>
          <w:szCs w:val="24"/>
          <w:lang w:eastAsia="ru-RU"/>
        </w:rPr>
        <w:drawing>
          <wp:inline distT="0" distB="0" distL="0" distR="0" wp14:anchorId="385796B3" wp14:editId="133D3356">
            <wp:extent cx="848995" cy="50292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6DCB762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1814F3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где:</w:t>
      </w:r>
    </w:p>
    <w:p w14:paraId="48C9246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 - число необходимых учебных кабинетов;</w:t>
      </w:r>
    </w:p>
    <w:p w14:paraId="6787914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D47311">
        <w:rPr>
          <w:rFonts w:ascii="Arial" w:eastAsia="Times New Roman" w:hAnsi="Arial" w:cs="Arial"/>
          <w:sz w:val="24"/>
          <w:szCs w:val="24"/>
          <w:lang w:eastAsia="ru-RU"/>
        </w:rPr>
        <w:t>Р</w:t>
      </w:r>
      <w:r w:rsidRPr="00D47311">
        <w:rPr>
          <w:rFonts w:ascii="Arial" w:eastAsia="Times New Roman" w:hAnsi="Arial" w:cs="Arial"/>
          <w:sz w:val="24"/>
          <w:szCs w:val="24"/>
          <w:vertAlign w:val="subscript"/>
          <w:lang w:eastAsia="ru-RU"/>
        </w:rPr>
        <w:t>гр</w:t>
      </w:r>
      <w:proofErr w:type="spellEnd"/>
      <w:r w:rsidRPr="00D47311">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56DD8AF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n - количество учебных групп;</w:t>
      </w:r>
    </w:p>
    <w:p w14:paraId="0C29F43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D47311">
        <w:rPr>
          <w:rFonts w:ascii="Arial" w:eastAsia="Times New Roman" w:hAnsi="Arial" w:cs="Arial"/>
          <w:sz w:val="24"/>
          <w:szCs w:val="24"/>
          <w:lang w:eastAsia="ru-RU"/>
        </w:rPr>
        <w:t>Ф</w:t>
      </w:r>
      <w:r w:rsidRPr="00D47311">
        <w:rPr>
          <w:rFonts w:ascii="Arial" w:eastAsia="Times New Roman" w:hAnsi="Arial" w:cs="Arial"/>
          <w:sz w:val="24"/>
          <w:szCs w:val="24"/>
          <w:vertAlign w:val="subscript"/>
          <w:lang w:eastAsia="ru-RU"/>
        </w:rPr>
        <w:t>пом</w:t>
      </w:r>
      <w:proofErr w:type="spellEnd"/>
      <w:r w:rsidRPr="00D47311">
        <w:rPr>
          <w:rFonts w:ascii="Arial" w:eastAsia="Times New Roman" w:hAnsi="Arial" w:cs="Arial"/>
          <w:sz w:val="24"/>
          <w:szCs w:val="24"/>
          <w:lang w:eastAsia="ru-RU"/>
        </w:rPr>
        <w:t xml:space="preserve"> - фонд времени использования учебного кабинета в часах.</w:t>
      </w:r>
    </w:p>
    <w:p w14:paraId="408A8F7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rsidRPr="00D47311">
        <w:rPr>
          <w:rFonts w:ascii="Arial" w:eastAsia="Times New Roman" w:hAnsi="Arial" w:cs="Arial"/>
          <w:sz w:val="24"/>
          <w:szCs w:val="24"/>
          <w:lang w:eastAsia="ru-RU"/>
        </w:rPr>
        <w:t>Р</w:t>
      </w:r>
      <w:r w:rsidRPr="00D47311">
        <w:rPr>
          <w:rFonts w:ascii="Arial" w:eastAsia="Times New Roman" w:hAnsi="Arial" w:cs="Arial"/>
          <w:sz w:val="24"/>
          <w:szCs w:val="24"/>
          <w:vertAlign w:val="subscript"/>
          <w:lang w:eastAsia="ru-RU"/>
        </w:rPr>
        <w:t>гр</w:t>
      </w:r>
      <w:proofErr w:type="spellEnd"/>
      <w:r w:rsidRPr="00D47311">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1EAE858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Учебные транспортные средства категории "D"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45">
        <w:r w:rsidRPr="00D47311">
          <w:rPr>
            <w:rFonts w:ascii="Arial" w:eastAsia="Times New Roman" w:hAnsi="Arial" w:cs="Arial"/>
            <w:color w:val="0000FF"/>
            <w:sz w:val="24"/>
            <w:szCs w:val="24"/>
            <w:lang w:eastAsia="ru-RU"/>
          </w:rPr>
          <w:t>пункту 1</w:t>
        </w:r>
      </w:hyperlink>
      <w:r w:rsidRPr="00D47311">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28452F7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Механическое транспортное средство, используемое для обучения вождению, согласно </w:t>
      </w:r>
      <w:hyperlink r:id="rId46">
        <w:r w:rsidRPr="00D47311">
          <w:rPr>
            <w:rFonts w:ascii="Arial" w:eastAsia="Times New Roman" w:hAnsi="Arial" w:cs="Arial"/>
            <w:color w:val="0000FF"/>
            <w:sz w:val="24"/>
            <w:szCs w:val="24"/>
            <w:lang w:eastAsia="ru-RU"/>
          </w:rPr>
          <w:t>пункту 5</w:t>
        </w:r>
      </w:hyperlink>
      <w:r w:rsidRPr="00D47311">
        <w:rPr>
          <w:rFonts w:ascii="Arial" w:eastAsia="Times New Roman" w:hAnsi="Arial" w:cs="Arial"/>
          <w:sz w:val="24"/>
          <w:szCs w:val="24"/>
          <w:lang w:eastAsia="ru-RU"/>
        </w:rP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47">
        <w:r w:rsidRPr="00D47311">
          <w:rPr>
            <w:rFonts w:ascii="Arial" w:eastAsia="Times New Roman" w:hAnsi="Arial" w:cs="Arial"/>
            <w:color w:val="0000FF"/>
            <w:sz w:val="24"/>
            <w:szCs w:val="24"/>
            <w:lang w:eastAsia="ru-RU"/>
          </w:rPr>
          <w:t>пункту 8</w:t>
        </w:r>
      </w:hyperlink>
      <w:r w:rsidRPr="00D47311">
        <w:rPr>
          <w:rFonts w:ascii="Arial" w:eastAsia="Times New Roman" w:hAnsi="Arial" w:cs="Arial"/>
          <w:sz w:val="24"/>
          <w:szCs w:val="24"/>
          <w:lang w:eastAsia="ru-RU"/>
        </w:rPr>
        <w:t xml:space="preserve"> Основных положений.</w:t>
      </w:r>
    </w:p>
    <w:p w14:paraId="013B7EA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48">
        <w:r w:rsidRPr="00D47311">
          <w:rPr>
            <w:rFonts w:ascii="Arial" w:eastAsia="Times New Roman" w:hAnsi="Arial" w:cs="Arial"/>
            <w:color w:val="0000FF"/>
            <w:sz w:val="24"/>
            <w:szCs w:val="24"/>
            <w:lang w:eastAsia="ru-RU"/>
          </w:rPr>
          <w:t>пунктом 1 статьи 16</w:t>
        </w:r>
      </w:hyperlink>
      <w:r w:rsidRPr="00D47311">
        <w:rPr>
          <w:rFonts w:ascii="Arial" w:eastAsia="Times New Roman" w:hAnsi="Arial" w:cs="Arial"/>
          <w:sz w:val="24"/>
          <w:szCs w:val="24"/>
          <w:lang w:eastAsia="ru-RU"/>
        </w:rPr>
        <w:t xml:space="preserve">, </w:t>
      </w:r>
      <w:hyperlink r:id="rId49">
        <w:r w:rsidRPr="00D47311">
          <w:rPr>
            <w:rFonts w:ascii="Arial" w:eastAsia="Times New Roman" w:hAnsi="Arial" w:cs="Arial"/>
            <w:color w:val="0000FF"/>
            <w:sz w:val="24"/>
            <w:szCs w:val="24"/>
            <w:lang w:eastAsia="ru-RU"/>
          </w:rPr>
          <w:t>пунктом 1 статьи 20</w:t>
        </w:r>
      </w:hyperlink>
      <w:r w:rsidRPr="00D47311">
        <w:rPr>
          <w:rFonts w:ascii="Arial" w:eastAsia="Times New Roman" w:hAnsi="Arial" w:cs="Arial"/>
          <w:sz w:val="24"/>
          <w:szCs w:val="24"/>
          <w:lang w:eastAsia="ru-RU"/>
        </w:rPr>
        <w:t xml:space="preserve"> Федерального закона N 196-ФЗ.</w:t>
      </w:r>
    </w:p>
    <w:p w14:paraId="627718B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0DFB55CF"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E17AFC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noProof/>
          <w:position w:val="-22"/>
          <w:sz w:val="24"/>
          <w:szCs w:val="24"/>
          <w:lang w:eastAsia="ru-RU"/>
        </w:rPr>
        <w:drawing>
          <wp:inline distT="0" distB="0" distL="0" distR="0" wp14:anchorId="2DE729B5" wp14:editId="1837D8D4">
            <wp:extent cx="1142365" cy="429895"/>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6DBF4D5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F07F48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где:</w:t>
      </w:r>
    </w:p>
    <w:p w14:paraId="4F3CAFB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K - количество обучающихся в год;</w:t>
      </w:r>
    </w:p>
    <w:p w14:paraId="662ED78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2E1019A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52 - количество недель в году;</w:t>
      </w:r>
    </w:p>
    <w:p w14:paraId="3AB52F4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roofErr w:type="spellStart"/>
      <w:r w:rsidRPr="00D47311">
        <w:rPr>
          <w:rFonts w:ascii="Arial" w:eastAsia="Times New Roman" w:hAnsi="Arial" w:cs="Arial"/>
          <w:sz w:val="24"/>
          <w:szCs w:val="24"/>
          <w:lang w:eastAsia="ru-RU"/>
        </w:rPr>
        <w:t>N</w:t>
      </w:r>
      <w:r w:rsidRPr="00D47311">
        <w:rPr>
          <w:rFonts w:ascii="Arial" w:eastAsia="Times New Roman" w:hAnsi="Arial" w:cs="Arial"/>
          <w:sz w:val="24"/>
          <w:szCs w:val="24"/>
          <w:vertAlign w:val="subscript"/>
          <w:lang w:eastAsia="ru-RU"/>
        </w:rPr>
        <w:t>тс</w:t>
      </w:r>
      <w:proofErr w:type="spellEnd"/>
      <w:r w:rsidRPr="00D47311">
        <w:rPr>
          <w:rFonts w:ascii="Arial" w:eastAsia="Times New Roman" w:hAnsi="Arial" w:cs="Arial"/>
          <w:sz w:val="24"/>
          <w:szCs w:val="24"/>
          <w:lang w:eastAsia="ru-RU"/>
        </w:rPr>
        <w:t xml:space="preserve"> - количество учебных транспортных средств;</w:t>
      </w:r>
    </w:p>
    <w:p w14:paraId="53E38A3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5B3933A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3C7F237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7480AD5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786373A"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Перечень средств обучения</w:t>
      </w:r>
    </w:p>
    <w:p w14:paraId="4301591A"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5C41AA8" w14:textId="77777777" w:rsidR="00D47311" w:rsidRPr="00D47311" w:rsidRDefault="00D47311" w:rsidP="00A7708D">
      <w:pPr>
        <w:widowControl w:val="0"/>
        <w:autoSpaceDE w:val="0"/>
        <w:autoSpaceDN w:val="0"/>
        <w:spacing w:after="0" w:line="240" w:lineRule="auto"/>
        <w:ind w:firstLine="425"/>
        <w:jc w:val="right"/>
        <w:rPr>
          <w:rFonts w:ascii="Arial" w:eastAsia="Times New Roman" w:hAnsi="Arial" w:cs="Arial"/>
          <w:b/>
          <w:sz w:val="24"/>
          <w:szCs w:val="24"/>
          <w:lang w:eastAsia="ru-RU"/>
        </w:rPr>
      </w:pPr>
      <w:r w:rsidRPr="00D47311">
        <w:rPr>
          <w:rFonts w:ascii="Arial" w:eastAsia="Times New Roman" w:hAnsi="Arial" w:cs="Arial"/>
          <w:b/>
          <w:sz w:val="24"/>
          <w:szCs w:val="24"/>
          <w:lang w:eastAsia="ru-RU"/>
        </w:rPr>
        <w:t>Таблица 7</w:t>
      </w:r>
    </w:p>
    <w:p w14:paraId="6F3F5B3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D47311" w:rsidRPr="00D47311" w14:paraId="0BEA435D" w14:textId="77777777" w:rsidTr="00001276">
        <w:trPr>
          <w:trHeight w:val="482"/>
        </w:trPr>
        <w:tc>
          <w:tcPr>
            <w:tcW w:w="6350" w:type="dxa"/>
            <w:tcBorders>
              <w:top w:val="single" w:sz="4" w:space="0" w:color="auto"/>
              <w:bottom w:val="single" w:sz="4" w:space="0" w:color="auto"/>
            </w:tcBorders>
            <w:vAlign w:val="center"/>
          </w:tcPr>
          <w:p w14:paraId="6C9A87E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7F5C4A6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129F7F7B"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Количество</w:t>
            </w:r>
          </w:p>
        </w:tc>
      </w:tr>
      <w:tr w:rsidR="00D47311" w:rsidRPr="00D47311" w14:paraId="35D131B1" w14:textId="77777777" w:rsidTr="00001276">
        <w:trPr>
          <w:trHeight w:val="482"/>
        </w:trPr>
        <w:tc>
          <w:tcPr>
            <w:tcW w:w="9071" w:type="dxa"/>
            <w:gridSpan w:val="3"/>
            <w:tcBorders>
              <w:top w:val="single" w:sz="4" w:space="0" w:color="auto"/>
              <w:bottom w:val="single" w:sz="4" w:space="0" w:color="auto"/>
            </w:tcBorders>
            <w:vAlign w:val="center"/>
          </w:tcPr>
          <w:p w14:paraId="35270AA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Технические средства обучения</w:t>
            </w:r>
          </w:p>
        </w:tc>
      </w:tr>
      <w:tr w:rsidR="00D47311" w:rsidRPr="00D47311" w14:paraId="3E40158B" w14:textId="77777777" w:rsidTr="00001276">
        <w:tblPrEx>
          <w:tblBorders>
            <w:insideH w:val="none" w:sz="0" w:space="0" w:color="auto"/>
          </w:tblBorders>
        </w:tblPrEx>
        <w:trPr>
          <w:trHeight w:val="482"/>
        </w:trPr>
        <w:tc>
          <w:tcPr>
            <w:tcW w:w="6350" w:type="dxa"/>
            <w:tcBorders>
              <w:top w:val="single" w:sz="4" w:space="0" w:color="auto"/>
              <w:bottom w:val="nil"/>
            </w:tcBorders>
            <w:vAlign w:val="center"/>
          </w:tcPr>
          <w:p w14:paraId="356C188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Тахограф либо соответствующее электронное учебное пособие</w:t>
            </w:r>
          </w:p>
        </w:tc>
        <w:tc>
          <w:tcPr>
            <w:tcW w:w="1304" w:type="dxa"/>
            <w:tcBorders>
              <w:top w:val="single" w:sz="4" w:space="0" w:color="auto"/>
              <w:bottom w:val="nil"/>
            </w:tcBorders>
            <w:vAlign w:val="center"/>
          </w:tcPr>
          <w:p w14:paraId="0EF6135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комплект</w:t>
            </w:r>
          </w:p>
        </w:tc>
        <w:tc>
          <w:tcPr>
            <w:tcW w:w="1417" w:type="dxa"/>
            <w:tcBorders>
              <w:top w:val="single" w:sz="4" w:space="0" w:color="auto"/>
              <w:bottom w:val="nil"/>
            </w:tcBorders>
            <w:vAlign w:val="center"/>
          </w:tcPr>
          <w:p w14:paraId="114FD23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1E73B81" w14:textId="77777777" w:rsidTr="00001276">
        <w:tblPrEx>
          <w:tblBorders>
            <w:insideH w:val="none" w:sz="0" w:space="0" w:color="auto"/>
          </w:tblBorders>
        </w:tblPrEx>
        <w:trPr>
          <w:trHeight w:val="482"/>
        </w:trPr>
        <w:tc>
          <w:tcPr>
            <w:tcW w:w="6350" w:type="dxa"/>
            <w:tcBorders>
              <w:top w:val="nil"/>
              <w:bottom w:val="nil"/>
            </w:tcBorders>
            <w:vAlign w:val="center"/>
          </w:tcPr>
          <w:p w14:paraId="3B874A9D"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Компьютер</w:t>
            </w:r>
          </w:p>
        </w:tc>
        <w:tc>
          <w:tcPr>
            <w:tcW w:w="1304" w:type="dxa"/>
            <w:tcBorders>
              <w:top w:val="nil"/>
              <w:bottom w:val="nil"/>
            </w:tcBorders>
            <w:vAlign w:val="center"/>
          </w:tcPr>
          <w:p w14:paraId="5046501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47A4649"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75A9AB4D" w14:textId="77777777" w:rsidTr="00001276">
        <w:tblPrEx>
          <w:tblBorders>
            <w:insideH w:val="none" w:sz="0" w:space="0" w:color="auto"/>
          </w:tblBorders>
        </w:tblPrEx>
        <w:trPr>
          <w:trHeight w:val="482"/>
        </w:trPr>
        <w:tc>
          <w:tcPr>
            <w:tcW w:w="6350" w:type="dxa"/>
            <w:tcBorders>
              <w:top w:val="nil"/>
              <w:bottom w:val="single" w:sz="4" w:space="0" w:color="auto"/>
            </w:tcBorders>
            <w:vAlign w:val="center"/>
          </w:tcPr>
          <w:p w14:paraId="2EE2ADAA"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492D188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2125DE9"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265CFB7" w14:textId="77777777" w:rsidTr="00001276">
        <w:trPr>
          <w:trHeight w:val="482"/>
        </w:trPr>
        <w:tc>
          <w:tcPr>
            <w:tcW w:w="9071" w:type="dxa"/>
            <w:gridSpan w:val="3"/>
            <w:tcBorders>
              <w:top w:val="single" w:sz="4" w:space="0" w:color="auto"/>
              <w:bottom w:val="single" w:sz="4" w:space="0" w:color="auto"/>
            </w:tcBorders>
            <w:vAlign w:val="center"/>
          </w:tcPr>
          <w:p w14:paraId="091DAC4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Учебно-наглядные пособия по учебным предметам (допустимо представлять в виде плаката, стенда, модели, фильма, мультимедийных слайдов)</w:t>
            </w:r>
          </w:p>
        </w:tc>
      </w:tr>
      <w:tr w:rsidR="00D47311" w:rsidRPr="00D47311" w14:paraId="433C89CB" w14:textId="77777777" w:rsidTr="00001276">
        <w:trPr>
          <w:trHeight w:val="482"/>
        </w:trPr>
        <w:tc>
          <w:tcPr>
            <w:tcW w:w="9071" w:type="dxa"/>
            <w:gridSpan w:val="3"/>
            <w:tcBorders>
              <w:top w:val="single" w:sz="4" w:space="0" w:color="auto"/>
              <w:bottom w:val="single" w:sz="4" w:space="0" w:color="auto"/>
            </w:tcBorders>
            <w:vAlign w:val="center"/>
          </w:tcPr>
          <w:p w14:paraId="26DE8FB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управления транспортными средствами</w:t>
            </w:r>
          </w:p>
        </w:tc>
      </w:tr>
      <w:tr w:rsidR="00D47311" w:rsidRPr="00D47311" w14:paraId="1196A2F3" w14:textId="77777777" w:rsidTr="00001276">
        <w:tblPrEx>
          <w:tblBorders>
            <w:insideH w:val="none" w:sz="0" w:space="0" w:color="auto"/>
          </w:tblBorders>
        </w:tblPrEx>
        <w:trPr>
          <w:trHeight w:val="482"/>
        </w:trPr>
        <w:tc>
          <w:tcPr>
            <w:tcW w:w="6350" w:type="dxa"/>
            <w:tcBorders>
              <w:top w:val="single" w:sz="4" w:space="0" w:color="auto"/>
              <w:bottom w:val="nil"/>
            </w:tcBorders>
            <w:vAlign w:val="center"/>
          </w:tcPr>
          <w:p w14:paraId="047F059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Сложные дорожные условия</w:t>
            </w:r>
          </w:p>
        </w:tc>
        <w:tc>
          <w:tcPr>
            <w:tcW w:w="1304" w:type="dxa"/>
            <w:tcBorders>
              <w:top w:val="single" w:sz="4" w:space="0" w:color="auto"/>
              <w:bottom w:val="nil"/>
            </w:tcBorders>
            <w:vAlign w:val="center"/>
          </w:tcPr>
          <w:p w14:paraId="180556D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FE0E3FA"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88613DE" w14:textId="77777777" w:rsidTr="00001276">
        <w:tblPrEx>
          <w:tblBorders>
            <w:insideH w:val="none" w:sz="0" w:space="0" w:color="auto"/>
          </w:tblBorders>
        </w:tblPrEx>
        <w:trPr>
          <w:trHeight w:val="482"/>
        </w:trPr>
        <w:tc>
          <w:tcPr>
            <w:tcW w:w="6350" w:type="dxa"/>
            <w:tcBorders>
              <w:top w:val="nil"/>
              <w:bottom w:val="nil"/>
            </w:tcBorders>
            <w:vAlign w:val="center"/>
          </w:tcPr>
          <w:p w14:paraId="5AF5EF6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Виды и причины ДТП</w:t>
            </w:r>
          </w:p>
        </w:tc>
        <w:tc>
          <w:tcPr>
            <w:tcW w:w="1304" w:type="dxa"/>
            <w:tcBorders>
              <w:top w:val="nil"/>
              <w:bottom w:val="nil"/>
            </w:tcBorders>
            <w:vAlign w:val="center"/>
          </w:tcPr>
          <w:p w14:paraId="27EF672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2654A68C"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754614C5" w14:textId="77777777" w:rsidTr="00001276">
        <w:tblPrEx>
          <w:tblBorders>
            <w:insideH w:val="none" w:sz="0" w:space="0" w:color="auto"/>
          </w:tblBorders>
        </w:tblPrEx>
        <w:trPr>
          <w:trHeight w:val="482"/>
        </w:trPr>
        <w:tc>
          <w:tcPr>
            <w:tcW w:w="6350" w:type="dxa"/>
            <w:tcBorders>
              <w:top w:val="nil"/>
              <w:bottom w:val="nil"/>
            </w:tcBorders>
            <w:vAlign w:val="center"/>
          </w:tcPr>
          <w:p w14:paraId="6AB4D84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Типичные опасные ситуации</w:t>
            </w:r>
          </w:p>
        </w:tc>
        <w:tc>
          <w:tcPr>
            <w:tcW w:w="1304" w:type="dxa"/>
            <w:tcBorders>
              <w:top w:val="nil"/>
              <w:bottom w:val="nil"/>
            </w:tcBorders>
            <w:vAlign w:val="center"/>
          </w:tcPr>
          <w:p w14:paraId="36DB0C1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C6AB8F4"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D0EE307" w14:textId="77777777" w:rsidTr="00001276">
        <w:tblPrEx>
          <w:tblBorders>
            <w:insideH w:val="none" w:sz="0" w:space="0" w:color="auto"/>
          </w:tblBorders>
        </w:tblPrEx>
        <w:trPr>
          <w:trHeight w:val="482"/>
        </w:trPr>
        <w:tc>
          <w:tcPr>
            <w:tcW w:w="6350" w:type="dxa"/>
            <w:tcBorders>
              <w:top w:val="nil"/>
              <w:bottom w:val="nil"/>
            </w:tcBorders>
            <w:vAlign w:val="center"/>
          </w:tcPr>
          <w:p w14:paraId="1C97C93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Опасности при обгоне</w:t>
            </w:r>
          </w:p>
        </w:tc>
        <w:tc>
          <w:tcPr>
            <w:tcW w:w="1304" w:type="dxa"/>
            <w:tcBorders>
              <w:top w:val="nil"/>
              <w:bottom w:val="nil"/>
            </w:tcBorders>
            <w:vAlign w:val="center"/>
          </w:tcPr>
          <w:p w14:paraId="06103D2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8068451"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BBCAB0C" w14:textId="77777777" w:rsidTr="00001276">
        <w:tblPrEx>
          <w:tblBorders>
            <w:insideH w:val="none" w:sz="0" w:space="0" w:color="auto"/>
          </w:tblBorders>
        </w:tblPrEx>
        <w:trPr>
          <w:trHeight w:val="482"/>
        </w:trPr>
        <w:tc>
          <w:tcPr>
            <w:tcW w:w="6350" w:type="dxa"/>
            <w:tcBorders>
              <w:top w:val="nil"/>
              <w:bottom w:val="nil"/>
            </w:tcBorders>
            <w:vAlign w:val="center"/>
          </w:tcPr>
          <w:p w14:paraId="6F2867F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Сложные метеоусловия</w:t>
            </w:r>
          </w:p>
        </w:tc>
        <w:tc>
          <w:tcPr>
            <w:tcW w:w="1304" w:type="dxa"/>
            <w:tcBorders>
              <w:top w:val="nil"/>
              <w:bottom w:val="nil"/>
            </w:tcBorders>
            <w:vAlign w:val="center"/>
          </w:tcPr>
          <w:p w14:paraId="7C28980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C5D8B7A"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34740A9" w14:textId="77777777" w:rsidTr="00001276">
        <w:tblPrEx>
          <w:tblBorders>
            <w:insideH w:val="none" w:sz="0" w:space="0" w:color="auto"/>
          </w:tblBorders>
        </w:tblPrEx>
        <w:trPr>
          <w:trHeight w:val="482"/>
        </w:trPr>
        <w:tc>
          <w:tcPr>
            <w:tcW w:w="6350" w:type="dxa"/>
            <w:tcBorders>
              <w:top w:val="nil"/>
              <w:bottom w:val="nil"/>
            </w:tcBorders>
            <w:vAlign w:val="center"/>
          </w:tcPr>
          <w:p w14:paraId="3FFAE27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Движение в темное время суток</w:t>
            </w:r>
          </w:p>
        </w:tc>
        <w:tc>
          <w:tcPr>
            <w:tcW w:w="1304" w:type="dxa"/>
            <w:tcBorders>
              <w:top w:val="nil"/>
              <w:bottom w:val="nil"/>
            </w:tcBorders>
            <w:vAlign w:val="center"/>
          </w:tcPr>
          <w:p w14:paraId="16CFF4C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42EE83E8"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BFA94B3" w14:textId="77777777" w:rsidTr="00001276">
        <w:tblPrEx>
          <w:tblBorders>
            <w:insideH w:val="none" w:sz="0" w:space="0" w:color="auto"/>
          </w:tblBorders>
        </w:tblPrEx>
        <w:trPr>
          <w:trHeight w:val="482"/>
        </w:trPr>
        <w:tc>
          <w:tcPr>
            <w:tcW w:w="6350" w:type="dxa"/>
            <w:tcBorders>
              <w:top w:val="nil"/>
              <w:bottom w:val="nil"/>
            </w:tcBorders>
            <w:vAlign w:val="center"/>
          </w:tcPr>
          <w:p w14:paraId="6F886404"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Посадка водителя за рулем</w:t>
            </w:r>
          </w:p>
        </w:tc>
        <w:tc>
          <w:tcPr>
            <w:tcW w:w="1304" w:type="dxa"/>
            <w:tcBorders>
              <w:top w:val="nil"/>
              <w:bottom w:val="nil"/>
            </w:tcBorders>
            <w:vAlign w:val="center"/>
          </w:tcPr>
          <w:p w14:paraId="5E71D86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5086BC82"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BB4D4B2" w14:textId="77777777" w:rsidTr="00001276">
        <w:tblPrEx>
          <w:tblBorders>
            <w:insideH w:val="none" w:sz="0" w:space="0" w:color="auto"/>
          </w:tblBorders>
        </w:tblPrEx>
        <w:trPr>
          <w:trHeight w:val="482"/>
        </w:trPr>
        <w:tc>
          <w:tcPr>
            <w:tcW w:w="6350" w:type="dxa"/>
            <w:tcBorders>
              <w:top w:val="nil"/>
              <w:bottom w:val="nil"/>
            </w:tcBorders>
            <w:vAlign w:val="center"/>
          </w:tcPr>
          <w:p w14:paraId="3727903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Приемы руления</w:t>
            </w:r>
          </w:p>
        </w:tc>
        <w:tc>
          <w:tcPr>
            <w:tcW w:w="1304" w:type="dxa"/>
            <w:tcBorders>
              <w:top w:val="nil"/>
              <w:bottom w:val="nil"/>
            </w:tcBorders>
            <w:vAlign w:val="center"/>
          </w:tcPr>
          <w:p w14:paraId="03D3504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5CBAF779"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8994B7A" w14:textId="77777777" w:rsidTr="00001276">
        <w:tblPrEx>
          <w:tblBorders>
            <w:insideH w:val="none" w:sz="0" w:space="0" w:color="auto"/>
          </w:tblBorders>
        </w:tblPrEx>
        <w:trPr>
          <w:trHeight w:val="482"/>
        </w:trPr>
        <w:tc>
          <w:tcPr>
            <w:tcW w:w="6350" w:type="dxa"/>
            <w:tcBorders>
              <w:top w:val="nil"/>
              <w:bottom w:val="nil"/>
            </w:tcBorders>
            <w:vAlign w:val="center"/>
          </w:tcPr>
          <w:p w14:paraId="33506E2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Способы торможения</w:t>
            </w:r>
          </w:p>
        </w:tc>
        <w:tc>
          <w:tcPr>
            <w:tcW w:w="1304" w:type="dxa"/>
            <w:tcBorders>
              <w:top w:val="nil"/>
              <w:bottom w:val="nil"/>
            </w:tcBorders>
            <w:vAlign w:val="center"/>
          </w:tcPr>
          <w:p w14:paraId="2F9FB96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1D992E7E"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7EA4040E" w14:textId="77777777" w:rsidTr="00001276">
        <w:tblPrEx>
          <w:tblBorders>
            <w:insideH w:val="none" w:sz="0" w:space="0" w:color="auto"/>
          </w:tblBorders>
        </w:tblPrEx>
        <w:trPr>
          <w:trHeight w:val="482"/>
        </w:trPr>
        <w:tc>
          <w:tcPr>
            <w:tcW w:w="6350" w:type="dxa"/>
            <w:tcBorders>
              <w:top w:val="nil"/>
              <w:bottom w:val="nil"/>
            </w:tcBorders>
            <w:vAlign w:val="center"/>
          </w:tcPr>
          <w:p w14:paraId="4BF1478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Тормозной и остановочный путь</w:t>
            </w:r>
          </w:p>
        </w:tc>
        <w:tc>
          <w:tcPr>
            <w:tcW w:w="1304" w:type="dxa"/>
            <w:tcBorders>
              <w:top w:val="nil"/>
              <w:bottom w:val="nil"/>
            </w:tcBorders>
            <w:vAlign w:val="center"/>
          </w:tcPr>
          <w:p w14:paraId="02521FC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239AA47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4CED730" w14:textId="77777777" w:rsidTr="00001276">
        <w:tblPrEx>
          <w:tblBorders>
            <w:insideH w:val="none" w:sz="0" w:space="0" w:color="auto"/>
          </w:tblBorders>
        </w:tblPrEx>
        <w:trPr>
          <w:trHeight w:val="482"/>
        </w:trPr>
        <w:tc>
          <w:tcPr>
            <w:tcW w:w="6350" w:type="dxa"/>
            <w:tcBorders>
              <w:top w:val="nil"/>
              <w:bottom w:val="nil"/>
            </w:tcBorders>
            <w:vAlign w:val="center"/>
          </w:tcPr>
          <w:p w14:paraId="753C7EF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Действия водителя в критических ситуациях</w:t>
            </w:r>
          </w:p>
        </w:tc>
        <w:tc>
          <w:tcPr>
            <w:tcW w:w="1304" w:type="dxa"/>
            <w:tcBorders>
              <w:top w:val="nil"/>
              <w:bottom w:val="nil"/>
            </w:tcBorders>
            <w:vAlign w:val="center"/>
          </w:tcPr>
          <w:p w14:paraId="2CE01A4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2C5C1CEF"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E35D911" w14:textId="77777777" w:rsidTr="00001276">
        <w:tblPrEx>
          <w:tblBorders>
            <w:insideH w:val="none" w:sz="0" w:space="0" w:color="auto"/>
          </w:tblBorders>
        </w:tblPrEx>
        <w:trPr>
          <w:trHeight w:val="482"/>
        </w:trPr>
        <w:tc>
          <w:tcPr>
            <w:tcW w:w="6350" w:type="dxa"/>
            <w:tcBorders>
              <w:top w:val="nil"/>
              <w:bottom w:val="nil"/>
            </w:tcBorders>
            <w:vAlign w:val="center"/>
          </w:tcPr>
          <w:p w14:paraId="6E222886"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Силы, действующие на транспортное средство</w:t>
            </w:r>
          </w:p>
        </w:tc>
        <w:tc>
          <w:tcPr>
            <w:tcW w:w="1304" w:type="dxa"/>
            <w:tcBorders>
              <w:top w:val="nil"/>
              <w:bottom w:val="nil"/>
            </w:tcBorders>
            <w:vAlign w:val="center"/>
          </w:tcPr>
          <w:p w14:paraId="2F797F9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63206E57"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2929E7D1" w14:textId="77777777" w:rsidTr="00001276">
        <w:tblPrEx>
          <w:tblBorders>
            <w:insideH w:val="none" w:sz="0" w:space="0" w:color="auto"/>
          </w:tblBorders>
        </w:tblPrEx>
        <w:trPr>
          <w:trHeight w:val="482"/>
        </w:trPr>
        <w:tc>
          <w:tcPr>
            <w:tcW w:w="6350" w:type="dxa"/>
            <w:tcBorders>
              <w:top w:val="nil"/>
              <w:bottom w:val="nil"/>
            </w:tcBorders>
            <w:vAlign w:val="center"/>
          </w:tcPr>
          <w:p w14:paraId="22D55CBC"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Управление автомобилем в нештатных ситуациях</w:t>
            </w:r>
          </w:p>
        </w:tc>
        <w:tc>
          <w:tcPr>
            <w:tcW w:w="1304" w:type="dxa"/>
            <w:tcBorders>
              <w:top w:val="nil"/>
              <w:bottom w:val="nil"/>
            </w:tcBorders>
            <w:vAlign w:val="center"/>
          </w:tcPr>
          <w:p w14:paraId="6E53600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F96D9B0"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546F84A" w14:textId="77777777" w:rsidTr="00001276">
        <w:tblPrEx>
          <w:tblBorders>
            <w:insideH w:val="none" w:sz="0" w:space="0" w:color="auto"/>
          </w:tblBorders>
        </w:tblPrEx>
        <w:trPr>
          <w:trHeight w:val="482"/>
        </w:trPr>
        <w:tc>
          <w:tcPr>
            <w:tcW w:w="6350" w:type="dxa"/>
            <w:tcBorders>
              <w:top w:val="nil"/>
              <w:bottom w:val="nil"/>
            </w:tcBorders>
            <w:vAlign w:val="center"/>
          </w:tcPr>
          <w:p w14:paraId="47AEFD3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Активная безопасность</w:t>
            </w:r>
          </w:p>
        </w:tc>
        <w:tc>
          <w:tcPr>
            <w:tcW w:w="1304" w:type="dxa"/>
            <w:tcBorders>
              <w:top w:val="nil"/>
              <w:bottom w:val="nil"/>
            </w:tcBorders>
            <w:vAlign w:val="center"/>
          </w:tcPr>
          <w:p w14:paraId="1F34FAF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4E8D140C"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D7230B6" w14:textId="77777777" w:rsidTr="00001276">
        <w:tblPrEx>
          <w:tblBorders>
            <w:insideH w:val="none" w:sz="0" w:space="0" w:color="auto"/>
          </w:tblBorders>
        </w:tblPrEx>
        <w:trPr>
          <w:trHeight w:val="482"/>
        </w:trPr>
        <w:tc>
          <w:tcPr>
            <w:tcW w:w="6350" w:type="dxa"/>
            <w:tcBorders>
              <w:top w:val="nil"/>
              <w:bottom w:val="nil"/>
            </w:tcBorders>
            <w:vAlign w:val="center"/>
          </w:tcPr>
          <w:p w14:paraId="5EAFDFE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Профессиональная надежность водителя</w:t>
            </w:r>
          </w:p>
        </w:tc>
        <w:tc>
          <w:tcPr>
            <w:tcW w:w="1304" w:type="dxa"/>
            <w:tcBorders>
              <w:top w:val="nil"/>
              <w:bottom w:val="nil"/>
            </w:tcBorders>
            <w:vAlign w:val="center"/>
          </w:tcPr>
          <w:p w14:paraId="1C2CD95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7F9B8CB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2584E870" w14:textId="77777777" w:rsidTr="00001276">
        <w:tblPrEx>
          <w:tblBorders>
            <w:insideH w:val="none" w:sz="0" w:space="0" w:color="auto"/>
          </w:tblBorders>
        </w:tblPrEx>
        <w:trPr>
          <w:trHeight w:val="482"/>
        </w:trPr>
        <w:tc>
          <w:tcPr>
            <w:tcW w:w="6350" w:type="dxa"/>
            <w:tcBorders>
              <w:top w:val="nil"/>
              <w:bottom w:val="nil"/>
            </w:tcBorders>
            <w:vAlign w:val="center"/>
          </w:tcPr>
          <w:p w14:paraId="70C35CB4"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11C8542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4D50882C"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2DD215EB" w14:textId="77777777" w:rsidTr="00001276">
        <w:tblPrEx>
          <w:tblBorders>
            <w:insideH w:val="none" w:sz="0" w:space="0" w:color="auto"/>
          </w:tblBorders>
        </w:tblPrEx>
        <w:trPr>
          <w:trHeight w:val="482"/>
        </w:trPr>
        <w:tc>
          <w:tcPr>
            <w:tcW w:w="6350" w:type="dxa"/>
            <w:tcBorders>
              <w:top w:val="nil"/>
              <w:bottom w:val="nil"/>
            </w:tcBorders>
            <w:vAlign w:val="center"/>
          </w:tcPr>
          <w:p w14:paraId="76D5CC1A"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0304033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4BFC6C43"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906E2D1" w14:textId="77777777" w:rsidTr="00001276">
        <w:tblPrEx>
          <w:tblBorders>
            <w:insideH w:val="none" w:sz="0" w:space="0" w:color="auto"/>
          </w:tblBorders>
        </w:tblPrEx>
        <w:trPr>
          <w:trHeight w:val="482"/>
        </w:trPr>
        <w:tc>
          <w:tcPr>
            <w:tcW w:w="6350" w:type="dxa"/>
            <w:tcBorders>
              <w:top w:val="nil"/>
              <w:bottom w:val="nil"/>
            </w:tcBorders>
            <w:vAlign w:val="center"/>
          </w:tcPr>
          <w:p w14:paraId="6F9F9F1A"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Безопасное прохождение поворотов</w:t>
            </w:r>
          </w:p>
        </w:tc>
        <w:tc>
          <w:tcPr>
            <w:tcW w:w="1304" w:type="dxa"/>
            <w:tcBorders>
              <w:top w:val="nil"/>
              <w:bottom w:val="nil"/>
            </w:tcBorders>
            <w:vAlign w:val="center"/>
          </w:tcPr>
          <w:p w14:paraId="59A7944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CEFDD3B"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ED1795B" w14:textId="77777777" w:rsidTr="00001276">
        <w:tblPrEx>
          <w:tblBorders>
            <w:insideH w:val="none" w:sz="0" w:space="0" w:color="auto"/>
          </w:tblBorders>
        </w:tblPrEx>
        <w:trPr>
          <w:trHeight w:val="482"/>
        </w:trPr>
        <w:tc>
          <w:tcPr>
            <w:tcW w:w="6350" w:type="dxa"/>
            <w:tcBorders>
              <w:top w:val="nil"/>
              <w:bottom w:val="nil"/>
            </w:tcBorders>
            <w:vAlign w:val="center"/>
          </w:tcPr>
          <w:p w14:paraId="4838699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Безопасность пассажиров транспортных средств</w:t>
            </w:r>
          </w:p>
        </w:tc>
        <w:tc>
          <w:tcPr>
            <w:tcW w:w="1304" w:type="dxa"/>
            <w:tcBorders>
              <w:top w:val="nil"/>
              <w:bottom w:val="nil"/>
            </w:tcBorders>
            <w:vAlign w:val="center"/>
          </w:tcPr>
          <w:p w14:paraId="3737440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5E3ABF80"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15A43CE" w14:textId="77777777" w:rsidTr="00001276">
        <w:tblPrEx>
          <w:tblBorders>
            <w:insideH w:val="none" w:sz="0" w:space="0" w:color="auto"/>
          </w:tblBorders>
        </w:tblPrEx>
        <w:trPr>
          <w:trHeight w:val="482"/>
        </w:trPr>
        <w:tc>
          <w:tcPr>
            <w:tcW w:w="6350" w:type="dxa"/>
            <w:tcBorders>
              <w:top w:val="nil"/>
              <w:bottom w:val="nil"/>
            </w:tcBorders>
            <w:vAlign w:val="center"/>
          </w:tcPr>
          <w:p w14:paraId="1529421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Безопасность пешеходов и велосипедистов</w:t>
            </w:r>
          </w:p>
        </w:tc>
        <w:tc>
          <w:tcPr>
            <w:tcW w:w="1304" w:type="dxa"/>
            <w:tcBorders>
              <w:top w:val="nil"/>
              <w:bottom w:val="nil"/>
            </w:tcBorders>
            <w:vAlign w:val="center"/>
          </w:tcPr>
          <w:p w14:paraId="6AD968B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193E238"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F0C61B4" w14:textId="77777777" w:rsidTr="00001276">
        <w:tblPrEx>
          <w:tblBorders>
            <w:insideH w:val="none" w:sz="0" w:space="0" w:color="auto"/>
          </w:tblBorders>
        </w:tblPrEx>
        <w:trPr>
          <w:trHeight w:val="482"/>
        </w:trPr>
        <w:tc>
          <w:tcPr>
            <w:tcW w:w="6350" w:type="dxa"/>
            <w:tcBorders>
              <w:top w:val="nil"/>
              <w:bottom w:val="single" w:sz="4" w:space="0" w:color="auto"/>
            </w:tcBorders>
            <w:vAlign w:val="center"/>
          </w:tcPr>
          <w:p w14:paraId="4EE7F7EC"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Типичные ошибки пешеходов</w:t>
            </w:r>
          </w:p>
        </w:tc>
        <w:tc>
          <w:tcPr>
            <w:tcW w:w="1304" w:type="dxa"/>
            <w:tcBorders>
              <w:top w:val="nil"/>
              <w:bottom w:val="single" w:sz="4" w:space="0" w:color="auto"/>
            </w:tcBorders>
            <w:vAlign w:val="center"/>
          </w:tcPr>
          <w:p w14:paraId="341EFA8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237D755E"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8E6B8FA" w14:textId="77777777" w:rsidTr="00001276">
        <w:trPr>
          <w:trHeight w:val="482"/>
        </w:trPr>
        <w:tc>
          <w:tcPr>
            <w:tcW w:w="6350" w:type="dxa"/>
            <w:tcBorders>
              <w:top w:val="single" w:sz="4" w:space="0" w:color="auto"/>
              <w:bottom w:val="single" w:sz="4" w:space="0" w:color="auto"/>
            </w:tcBorders>
          </w:tcPr>
          <w:p w14:paraId="390D05F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Типовые примеры допускаемых нарушений </w:t>
            </w:r>
            <w:hyperlink r:id="rId51">
              <w:r w:rsidRPr="00D47311">
                <w:rPr>
                  <w:rFonts w:ascii="Arial" w:eastAsia="Times New Roman" w:hAnsi="Arial" w:cs="Arial"/>
                  <w:color w:val="0000FF"/>
                  <w:sz w:val="24"/>
                  <w:szCs w:val="24"/>
                  <w:lang w:eastAsia="ru-RU"/>
                </w:rPr>
                <w:t>Правил</w:t>
              </w:r>
            </w:hyperlink>
            <w:r w:rsidRPr="00D47311">
              <w:rPr>
                <w:rFonts w:ascii="Arial" w:eastAsia="Times New Roman" w:hAnsi="Arial" w:cs="Arial"/>
                <w:sz w:val="24"/>
                <w:szCs w:val="24"/>
                <w:lang w:eastAsia="ru-RU"/>
              </w:rPr>
              <w:t xml:space="preserve"> дорожного движения</w:t>
            </w:r>
          </w:p>
        </w:tc>
        <w:tc>
          <w:tcPr>
            <w:tcW w:w="1304" w:type="dxa"/>
            <w:tcBorders>
              <w:top w:val="single" w:sz="4" w:space="0" w:color="auto"/>
              <w:bottom w:val="single" w:sz="4" w:space="0" w:color="auto"/>
            </w:tcBorders>
          </w:tcPr>
          <w:p w14:paraId="43AAAAD3"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tcPr>
          <w:p w14:paraId="05682F2E"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ABF8172" w14:textId="77777777" w:rsidTr="00001276">
        <w:trPr>
          <w:trHeight w:val="482"/>
        </w:trPr>
        <w:tc>
          <w:tcPr>
            <w:tcW w:w="9071" w:type="dxa"/>
            <w:gridSpan w:val="3"/>
            <w:tcBorders>
              <w:top w:val="single" w:sz="4" w:space="0" w:color="auto"/>
              <w:bottom w:val="single" w:sz="4" w:space="0" w:color="auto"/>
            </w:tcBorders>
            <w:vAlign w:val="center"/>
          </w:tcPr>
          <w:p w14:paraId="16530A5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tc>
      </w:tr>
      <w:tr w:rsidR="00D47311" w:rsidRPr="00D47311" w14:paraId="1C4DBC4D" w14:textId="77777777" w:rsidTr="00001276">
        <w:tblPrEx>
          <w:tblBorders>
            <w:insideH w:val="none" w:sz="0" w:space="0" w:color="auto"/>
          </w:tblBorders>
        </w:tblPrEx>
        <w:trPr>
          <w:trHeight w:val="482"/>
        </w:trPr>
        <w:tc>
          <w:tcPr>
            <w:tcW w:w="6350" w:type="dxa"/>
            <w:tcBorders>
              <w:top w:val="single" w:sz="4" w:space="0" w:color="auto"/>
              <w:bottom w:val="nil"/>
            </w:tcBorders>
            <w:vAlign w:val="center"/>
          </w:tcPr>
          <w:p w14:paraId="6FD5B8D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Классификация автотранспортных средств</w:t>
            </w:r>
          </w:p>
        </w:tc>
        <w:tc>
          <w:tcPr>
            <w:tcW w:w="1304" w:type="dxa"/>
            <w:tcBorders>
              <w:top w:val="single" w:sz="4" w:space="0" w:color="auto"/>
              <w:bottom w:val="nil"/>
            </w:tcBorders>
            <w:vAlign w:val="center"/>
          </w:tcPr>
          <w:p w14:paraId="75212CC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4BFC74E"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83004DF" w14:textId="77777777" w:rsidTr="00001276">
        <w:tblPrEx>
          <w:tblBorders>
            <w:insideH w:val="none" w:sz="0" w:space="0" w:color="auto"/>
          </w:tblBorders>
        </w:tblPrEx>
        <w:trPr>
          <w:trHeight w:val="482"/>
        </w:trPr>
        <w:tc>
          <w:tcPr>
            <w:tcW w:w="6350" w:type="dxa"/>
            <w:tcBorders>
              <w:top w:val="nil"/>
              <w:bottom w:val="nil"/>
            </w:tcBorders>
            <w:vAlign w:val="center"/>
          </w:tcPr>
          <w:p w14:paraId="6D3D9BF4"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автомобиля</w:t>
            </w:r>
          </w:p>
        </w:tc>
        <w:tc>
          <w:tcPr>
            <w:tcW w:w="1304" w:type="dxa"/>
            <w:tcBorders>
              <w:top w:val="nil"/>
              <w:bottom w:val="nil"/>
            </w:tcBorders>
            <w:vAlign w:val="center"/>
          </w:tcPr>
          <w:p w14:paraId="6F94D28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B5C8A3C"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2D0DE31F" w14:textId="77777777" w:rsidTr="00001276">
        <w:tblPrEx>
          <w:tblBorders>
            <w:insideH w:val="none" w:sz="0" w:space="0" w:color="auto"/>
          </w:tblBorders>
        </w:tblPrEx>
        <w:trPr>
          <w:trHeight w:val="482"/>
        </w:trPr>
        <w:tc>
          <w:tcPr>
            <w:tcW w:w="6350" w:type="dxa"/>
            <w:tcBorders>
              <w:top w:val="nil"/>
              <w:bottom w:val="nil"/>
            </w:tcBorders>
            <w:vAlign w:val="center"/>
          </w:tcPr>
          <w:p w14:paraId="1537E07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Кузов, органы управления, контрольно-измерительные приборы, системы пассивной безопасности</w:t>
            </w:r>
          </w:p>
        </w:tc>
        <w:tc>
          <w:tcPr>
            <w:tcW w:w="1304" w:type="dxa"/>
            <w:tcBorders>
              <w:top w:val="nil"/>
              <w:bottom w:val="nil"/>
            </w:tcBorders>
            <w:vAlign w:val="center"/>
          </w:tcPr>
          <w:p w14:paraId="1BABF07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2E347233"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3BF1F19C" w14:textId="77777777" w:rsidTr="00001276">
        <w:tblPrEx>
          <w:tblBorders>
            <w:insideH w:val="none" w:sz="0" w:space="0" w:color="auto"/>
          </w:tblBorders>
        </w:tblPrEx>
        <w:trPr>
          <w:trHeight w:val="482"/>
        </w:trPr>
        <w:tc>
          <w:tcPr>
            <w:tcW w:w="6350" w:type="dxa"/>
            <w:tcBorders>
              <w:top w:val="nil"/>
              <w:bottom w:val="nil"/>
            </w:tcBorders>
            <w:vAlign w:val="center"/>
          </w:tcPr>
          <w:p w14:paraId="08CEF8E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двигателя внутреннего сгорания с демонстрацией принципа работы</w:t>
            </w:r>
          </w:p>
        </w:tc>
        <w:tc>
          <w:tcPr>
            <w:tcW w:w="1304" w:type="dxa"/>
            <w:tcBorders>
              <w:top w:val="nil"/>
              <w:bottom w:val="nil"/>
            </w:tcBorders>
            <w:vAlign w:val="center"/>
          </w:tcPr>
          <w:p w14:paraId="072E705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1B98473F"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12061B3" w14:textId="77777777" w:rsidTr="00001276">
        <w:tblPrEx>
          <w:tblBorders>
            <w:insideH w:val="none" w:sz="0" w:space="0" w:color="auto"/>
          </w:tblBorders>
        </w:tblPrEx>
        <w:trPr>
          <w:trHeight w:val="482"/>
        </w:trPr>
        <w:tc>
          <w:tcPr>
            <w:tcW w:w="6350" w:type="dxa"/>
            <w:tcBorders>
              <w:top w:val="nil"/>
              <w:bottom w:val="nil"/>
            </w:tcBorders>
            <w:vAlign w:val="center"/>
          </w:tcPr>
          <w:p w14:paraId="4BCED094"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Кривошипно-шатунный и газораспределительный механизмы</w:t>
            </w:r>
          </w:p>
        </w:tc>
        <w:tc>
          <w:tcPr>
            <w:tcW w:w="1304" w:type="dxa"/>
            <w:tcBorders>
              <w:top w:val="nil"/>
              <w:bottom w:val="nil"/>
            </w:tcBorders>
            <w:vAlign w:val="center"/>
          </w:tcPr>
          <w:p w14:paraId="58248E9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D7FF681"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A188023" w14:textId="77777777" w:rsidTr="00001276">
        <w:tblPrEx>
          <w:tblBorders>
            <w:insideH w:val="none" w:sz="0" w:space="0" w:color="auto"/>
          </w:tblBorders>
        </w:tblPrEx>
        <w:trPr>
          <w:trHeight w:val="482"/>
        </w:trPr>
        <w:tc>
          <w:tcPr>
            <w:tcW w:w="6350" w:type="dxa"/>
            <w:tcBorders>
              <w:top w:val="nil"/>
              <w:bottom w:val="nil"/>
            </w:tcBorders>
            <w:vAlign w:val="center"/>
          </w:tcPr>
          <w:p w14:paraId="5250B14B"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системы смазки</w:t>
            </w:r>
          </w:p>
        </w:tc>
        <w:tc>
          <w:tcPr>
            <w:tcW w:w="1304" w:type="dxa"/>
            <w:tcBorders>
              <w:top w:val="nil"/>
              <w:bottom w:val="nil"/>
            </w:tcBorders>
            <w:vAlign w:val="center"/>
          </w:tcPr>
          <w:p w14:paraId="7CAE7CF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4CFCD231"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7C42B5BA" w14:textId="77777777" w:rsidTr="00001276">
        <w:tblPrEx>
          <w:tblBorders>
            <w:insideH w:val="none" w:sz="0" w:space="0" w:color="auto"/>
          </w:tblBorders>
        </w:tblPrEx>
        <w:trPr>
          <w:trHeight w:val="482"/>
        </w:trPr>
        <w:tc>
          <w:tcPr>
            <w:tcW w:w="6350" w:type="dxa"/>
            <w:tcBorders>
              <w:top w:val="nil"/>
              <w:bottom w:val="nil"/>
            </w:tcBorders>
            <w:vAlign w:val="center"/>
          </w:tcPr>
          <w:p w14:paraId="38F88C7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системы охлаждения</w:t>
            </w:r>
          </w:p>
        </w:tc>
        <w:tc>
          <w:tcPr>
            <w:tcW w:w="1304" w:type="dxa"/>
            <w:tcBorders>
              <w:top w:val="nil"/>
              <w:bottom w:val="nil"/>
            </w:tcBorders>
            <w:vAlign w:val="center"/>
          </w:tcPr>
          <w:p w14:paraId="3232861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574E91F8"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A199637" w14:textId="77777777" w:rsidTr="00001276">
        <w:tblPrEx>
          <w:tblBorders>
            <w:insideH w:val="none" w:sz="0" w:space="0" w:color="auto"/>
          </w:tblBorders>
        </w:tblPrEx>
        <w:trPr>
          <w:trHeight w:val="482"/>
        </w:trPr>
        <w:tc>
          <w:tcPr>
            <w:tcW w:w="6350" w:type="dxa"/>
            <w:tcBorders>
              <w:top w:val="nil"/>
              <w:bottom w:val="nil"/>
            </w:tcBorders>
            <w:vAlign w:val="center"/>
          </w:tcPr>
          <w:p w14:paraId="26428A3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Общее устройство и принцип работы систем питания и выпуска отработавших газов</w:t>
            </w:r>
          </w:p>
        </w:tc>
        <w:tc>
          <w:tcPr>
            <w:tcW w:w="1304" w:type="dxa"/>
            <w:tcBorders>
              <w:top w:val="nil"/>
              <w:bottom w:val="nil"/>
            </w:tcBorders>
            <w:vAlign w:val="center"/>
          </w:tcPr>
          <w:p w14:paraId="61BD64A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9CC34FD"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AC285F9" w14:textId="77777777" w:rsidTr="00001276">
        <w:tblPrEx>
          <w:tblBorders>
            <w:insideH w:val="none" w:sz="0" w:space="0" w:color="auto"/>
          </w:tblBorders>
        </w:tblPrEx>
        <w:trPr>
          <w:trHeight w:val="482"/>
        </w:trPr>
        <w:tc>
          <w:tcPr>
            <w:tcW w:w="6350" w:type="dxa"/>
            <w:tcBorders>
              <w:top w:val="nil"/>
              <w:bottom w:val="nil"/>
            </w:tcBorders>
            <w:vAlign w:val="center"/>
          </w:tcPr>
          <w:p w14:paraId="72A4A0A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систем зажигания: контактной, бесконтактной, микропроцессорной</w:t>
            </w:r>
          </w:p>
        </w:tc>
        <w:tc>
          <w:tcPr>
            <w:tcW w:w="1304" w:type="dxa"/>
            <w:tcBorders>
              <w:top w:val="nil"/>
              <w:bottom w:val="nil"/>
            </w:tcBorders>
            <w:vAlign w:val="center"/>
          </w:tcPr>
          <w:p w14:paraId="30B5383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33A32FB"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2F37A63" w14:textId="77777777" w:rsidTr="00001276">
        <w:tblPrEx>
          <w:tblBorders>
            <w:insideH w:val="none" w:sz="0" w:space="0" w:color="auto"/>
          </w:tblBorders>
        </w:tblPrEx>
        <w:trPr>
          <w:trHeight w:val="482"/>
        </w:trPr>
        <w:tc>
          <w:tcPr>
            <w:tcW w:w="6350" w:type="dxa"/>
            <w:tcBorders>
              <w:top w:val="nil"/>
              <w:bottom w:val="nil"/>
            </w:tcBorders>
            <w:vAlign w:val="center"/>
          </w:tcPr>
          <w:p w14:paraId="739A838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принципы работы тяговых электрических двигателей</w:t>
            </w:r>
          </w:p>
        </w:tc>
        <w:tc>
          <w:tcPr>
            <w:tcW w:w="1304" w:type="dxa"/>
            <w:tcBorders>
              <w:top w:val="nil"/>
              <w:bottom w:val="nil"/>
            </w:tcBorders>
            <w:vAlign w:val="center"/>
          </w:tcPr>
          <w:p w14:paraId="09B5160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31BF78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2D6089D" w14:textId="77777777" w:rsidTr="00001276">
        <w:tblPrEx>
          <w:tblBorders>
            <w:insideH w:val="none" w:sz="0" w:space="0" w:color="auto"/>
          </w:tblBorders>
        </w:tblPrEx>
        <w:trPr>
          <w:trHeight w:val="482"/>
        </w:trPr>
        <w:tc>
          <w:tcPr>
            <w:tcW w:w="6350" w:type="dxa"/>
            <w:tcBorders>
              <w:top w:val="nil"/>
              <w:bottom w:val="nil"/>
            </w:tcBorders>
            <w:vAlign w:val="center"/>
          </w:tcPr>
          <w:p w14:paraId="31AB1656"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принципы работы комбинированных (гибридных) двигательных установок</w:t>
            </w:r>
          </w:p>
        </w:tc>
        <w:tc>
          <w:tcPr>
            <w:tcW w:w="1304" w:type="dxa"/>
            <w:tcBorders>
              <w:top w:val="nil"/>
              <w:bottom w:val="nil"/>
            </w:tcBorders>
            <w:vAlign w:val="center"/>
          </w:tcPr>
          <w:p w14:paraId="0B84C114"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7EEFDBF3"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B7BB9DC" w14:textId="77777777" w:rsidTr="00001276">
        <w:tblPrEx>
          <w:tblBorders>
            <w:insideH w:val="none" w:sz="0" w:space="0" w:color="auto"/>
          </w:tblBorders>
        </w:tblPrEx>
        <w:trPr>
          <w:trHeight w:val="482"/>
        </w:trPr>
        <w:tc>
          <w:tcPr>
            <w:tcW w:w="6350" w:type="dxa"/>
            <w:tcBorders>
              <w:top w:val="nil"/>
              <w:bottom w:val="nil"/>
            </w:tcBorders>
            <w:vAlign w:val="center"/>
          </w:tcPr>
          <w:p w14:paraId="78155B4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узлов и механизмов трансмиссии</w:t>
            </w:r>
          </w:p>
        </w:tc>
        <w:tc>
          <w:tcPr>
            <w:tcW w:w="1304" w:type="dxa"/>
            <w:tcBorders>
              <w:top w:val="nil"/>
              <w:bottom w:val="nil"/>
            </w:tcBorders>
            <w:vAlign w:val="center"/>
          </w:tcPr>
          <w:p w14:paraId="665CAB3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C21E5DB"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363C72DD" w14:textId="77777777" w:rsidTr="00001276">
        <w:tblPrEx>
          <w:tblBorders>
            <w:insideH w:val="none" w:sz="0" w:space="0" w:color="auto"/>
          </w:tblBorders>
        </w:tblPrEx>
        <w:trPr>
          <w:trHeight w:val="482"/>
        </w:trPr>
        <w:tc>
          <w:tcPr>
            <w:tcW w:w="6350" w:type="dxa"/>
            <w:tcBorders>
              <w:top w:val="nil"/>
              <w:bottom w:val="nil"/>
            </w:tcBorders>
            <w:vAlign w:val="center"/>
          </w:tcPr>
          <w:p w14:paraId="2495E25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Типы и разновидности приводов сцепления</w:t>
            </w:r>
          </w:p>
        </w:tc>
        <w:tc>
          <w:tcPr>
            <w:tcW w:w="1304" w:type="dxa"/>
            <w:tcBorders>
              <w:top w:val="nil"/>
              <w:bottom w:val="nil"/>
            </w:tcBorders>
            <w:vAlign w:val="center"/>
          </w:tcPr>
          <w:p w14:paraId="2519375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536DCC1E"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43129FC6" w14:textId="77777777" w:rsidTr="00001276">
        <w:tblPrEx>
          <w:tblBorders>
            <w:insideH w:val="none" w:sz="0" w:space="0" w:color="auto"/>
          </w:tblBorders>
        </w:tblPrEx>
        <w:trPr>
          <w:trHeight w:val="482"/>
        </w:trPr>
        <w:tc>
          <w:tcPr>
            <w:tcW w:w="6350" w:type="dxa"/>
            <w:tcBorders>
              <w:top w:val="nil"/>
              <w:bottom w:val="nil"/>
            </w:tcBorders>
            <w:vAlign w:val="center"/>
          </w:tcPr>
          <w:p w14:paraId="480F6B91"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механической коробки переключения передач</w:t>
            </w:r>
          </w:p>
        </w:tc>
        <w:tc>
          <w:tcPr>
            <w:tcW w:w="1304" w:type="dxa"/>
            <w:tcBorders>
              <w:top w:val="nil"/>
              <w:bottom w:val="nil"/>
            </w:tcBorders>
            <w:vAlign w:val="center"/>
          </w:tcPr>
          <w:p w14:paraId="129E670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61E25638"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24323658" w14:textId="77777777" w:rsidTr="00001276">
        <w:tblPrEx>
          <w:tblBorders>
            <w:insideH w:val="none" w:sz="0" w:space="0" w:color="auto"/>
          </w:tblBorders>
        </w:tblPrEx>
        <w:trPr>
          <w:trHeight w:val="482"/>
        </w:trPr>
        <w:tc>
          <w:tcPr>
            <w:tcW w:w="6350" w:type="dxa"/>
            <w:tcBorders>
              <w:top w:val="nil"/>
              <w:bottom w:val="nil"/>
            </w:tcBorders>
            <w:vAlign w:val="center"/>
          </w:tcPr>
          <w:p w14:paraId="3C884B51"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автоматической коробки переключения передач</w:t>
            </w:r>
          </w:p>
        </w:tc>
        <w:tc>
          <w:tcPr>
            <w:tcW w:w="1304" w:type="dxa"/>
            <w:tcBorders>
              <w:top w:val="nil"/>
              <w:bottom w:val="nil"/>
            </w:tcBorders>
            <w:vAlign w:val="center"/>
          </w:tcPr>
          <w:p w14:paraId="53BE3AD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43E430D5"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4727E7F4" w14:textId="77777777" w:rsidTr="00001276">
        <w:tblPrEx>
          <w:tblBorders>
            <w:insideH w:val="none" w:sz="0" w:space="0" w:color="auto"/>
          </w:tblBorders>
        </w:tblPrEx>
        <w:trPr>
          <w:trHeight w:val="482"/>
        </w:trPr>
        <w:tc>
          <w:tcPr>
            <w:tcW w:w="6350" w:type="dxa"/>
            <w:tcBorders>
              <w:top w:val="nil"/>
              <w:bottom w:val="nil"/>
            </w:tcBorders>
            <w:vAlign w:val="center"/>
          </w:tcPr>
          <w:p w14:paraId="355B9514"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ходовой части</w:t>
            </w:r>
          </w:p>
        </w:tc>
        <w:tc>
          <w:tcPr>
            <w:tcW w:w="1304" w:type="dxa"/>
            <w:tcBorders>
              <w:top w:val="nil"/>
              <w:bottom w:val="nil"/>
            </w:tcBorders>
            <w:vAlign w:val="center"/>
          </w:tcPr>
          <w:p w14:paraId="1572E23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735CB8BC"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4B079417" w14:textId="77777777" w:rsidTr="00001276">
        <w:tblPrEx>
          <w:tblBorders>
            <w:insideH w:val="none" w:sz="0" w:space="0" w:color="auto"/>
          </w:tblBorders>
        </w:tblPrEx>
        <w:trPr>
          <w:trHeight w:val="482"/>
        </w:trPr>
        <w:tc>
          <w:tcPr>
            <w:tcW w:w="6350" w:type="dxa"/>
            <w:tcBorders>
              <w:top w:val="nil"/>
              <w:bottom w:val="nil"/>
            </w:tcBorders>
            <w:vAlign w:val="center"/>
          </w:tcPr>
          <w:p w14:paraId="60FA459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Рама, передний и задний мосты, передняя и задняя подвески</w:t>
            </w:r>
          </w:p>
        </w:tc>
        <w:tc>
          <w:tcPr>
            <w:tcW w:w="1304" w:type="dxa"/>
            <w:tcBorders>
              <w:top w:val="nil"/>
              <w:bottom w:val="nil"/>
            </w:tcBorders>
            <w:vAlign w:val="center"/>
          </w:tcPr>
          <w:p w14:paraId="7C4CBCC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26F2C8A1"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D02A909" w14:textId="77777777" w:rsidTr="00001276">
        <w:tblPrEx>
          <w:tblBorders>
            <w:insideH w:val="none" w:sz="0" w:space="0" w:color="auto"/>
          </w:tblBorders>
        </w:tblPrEx>
        <w:trPr>
          <w:trHeight w:val="482"/>
        </w:trPr>
        <w:tc>
          <w:tcPr>
            <w:tcW w:w="6350" w:type="dxa"/>
            <w:tcBorders>
              <w:top w:val="nil"/>
              <w:bottom w:val="nil"/>
            </w:tcBorders>
            <w:vAlign w:val="center"/>
          </w:tcPr>
          <w:p w14:paraId="7CC91AC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Конструкция, назначение, маркировка и износ автомобильных шин</w:t>
            </w:r>
          </w:p>
        </w:tc>
        <w:tc>
          <w:tcPr>
            <w:tcW w:w="1304" w:type="dxa"/>
            <w:tcBorders>
              <w:top w:val="nil"/>
              <w:bottom w:val="nil"/>
            </w:tcBorders>
            <w:vAlign w:val="center"/>
          </w:tcPr>
          <w:p w14:paraId="4A146D9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CBD80CB"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D767092" w14:textId="77777777" w:rsidTr="00001276">
        <w:tblPrEx>
          <w:tblBorders>
            <w:insideH w:val="none" w:sz="0" w:space="0" w:color="auto"/>
          </w:tblBorders>
        </w:tblPrEx>
        <w:trPr>
          <w:trHeight w:val="482"/>
        </w:trPr>
        <w:tc>
          <w:tcPr>
            <w:tcW w:w="6350" w:type="dxa"/>
            <w:tcBorders>
              <w:top w:val="nil"/>
              <w:bottom w:val="nil"/>
            </w:tcBorders>
            <w:vAlign w:val="center"/>
          </w:tcPr>
          <w:p w14:paraId="4A1BAE7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тормозных систем</w:t>
            </w:r>
          </w:p>
        </w:tc>
        <w:tc>
          <w:tcPr>
            <w:tcW w:w="1304" w:type="dxa"/>
            <w:tcBorders>
              <w:top w:val="nil"/>
              <w:bottom w:val="nil"/>
            </w:tcBorders>
            <w:vAlign w:val="center"/>
          </w:tcPr>
          <w:p w14:paraId="22FFD54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4BA6EA47"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C6396CA" w14:textId="77777777" w:rsidTr="00001276">
        <w:tblPrEx>
          <w:tblBorders>
            <w:insideH w:val="none" w:sz="0" w:space="0" w:color="auto"/>
          </w:tblBorders>
        </w:tblPrEx>
        <w:trPr>
          <w:trHeight w:val="482"/>
        </w:trPr>
        <w:tc>
          <w:tcPr>
            <w:tcW w:w="6350" w:type="dxa"/>
            <w:tcBorders>
              <w:top w:val="nil"/>
              <w:bottom w:val="nil"/>
            </w:tcBorders>
            <w:vAlign w:val="center"/>
          </w:tcPr>
          <w:p w14:paraId="23C9758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Общее устройство и принцип работы системы рулевого управления</w:t>
            </w:r>
          </w:p>
        </w:tc>
        <w:tc>
          <w:tcPr>
            <w:tcW w:w="1304" w:type="dxa"/>
            <w:tcBorders>
              <w:top w:val="nil"/>
              <w:bottom w:val="nil"/>
            </w:tcBorders>
            <w:vAlign w:val="center"/>
          </w:tcPr>
          <w:p w14:paraId="02AE390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70CF5101"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573CA66" w14:textId="77777777" w:rsidTr="00001276">
        <w:tblPrEx>
          <w:tblBorders>
            <w:insideH w:val="none" w:sz="0" w:space="0" w:color="auto"/>
          </w:tblBorders>
        </w:tblPrEx>
        <w:trPr>
          <w:trHeight w:val="482"/>
        </w:trPr>
        <w:tc>
          <w:tcPr>
            <w:tcW w:w="6350" w:type="dxa"/>
            <w:tcBorders>
              <w:top w:val="nil"/>
              <w:bottom w:val="nil"/>
            </w:tcBorders>
            <w:vAlign w:val="center"/>
          </w:tcPr>
          <w:p w14:paraId="739CA4DD"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Источники и потребители электрической энергии</w:t>
            </w:r>
          </w:p>
        </w:tc>
        <w:tc>
          <w:tcPr>
            <w:tcW w:w="1304" w:type="dxa"/>
            <w:tcBorders>
              <w:top w:val="nil"/>
              <w:bottom w:val="nil"/>
            </w:tcBorders>
            <w:vAlign w:val="center"/>
          </w:tcPr>
          <w:p w14:paraId="5B6D983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1674447A"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00C903D" w14:textId="77777777" w:rsidTr="00001276">
        <w:tblPrEx>
          <w:tblBorders>
            <w:insideH w:val="none" w:sz="0" w:space="0" w:color="auto"/>
          </w:tblBorders>
        </w:tblPrEx>
        <w:trPr>
          <w:trHeight w:val="482"/>
        </w:trPr>
        <w:tc>
          <w:tcPr>
            <w:tcW w:w="6350" w:type="dxa"/>
            <w:tcBorders>
              <w:top w:val="nil"/>
              <w:bottom w:val="nil"/>
            </w:tcBorders>
            <w:vAlign w:val="center"/>
          </w:tcPr>
          <w:p w14:paraId="462868D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Внешние световые приборы и звуковые сигналы с демонстрацией включения (подачи)</w:t>
            </w:r>
          </w:p>
        </w:tc>
        <w:tc>
          <w:tcPr>
            <w:tcW w:w="1304" w:type="dxa"/>
            <w:tcBorders>
              <w:top w:val="nil"/>
              <w:bottom w:val="nil"/>
            </w:tcBorders>
            <w:vAlign w:val="center"/>
          </w:tcPr>
          <w:p w14:paraId="174C073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5ABE4291"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2DF1DF4" w14:textId="77777777" w:rsidTr="00001276">
        <w:tblPrEx>
          <w:tblBorders>
            <w:insideH w:val="none" w:sz="0" w:space="0" w:color="auto"/>
          </w:tblBorders>
        </w:tblPrEx>
        <w:trPr>
          <w:trHeight w:val="482"/>
        </w:trPr>
        <w:tc>
          <w:tcPr>
            <w:tcW w:w="6350" w:type="dxa"/>
            <w:tcBorders>
              <w:top w:val="nil"/>
              <w:bottom w:val="nil"/>
            </w:tcBorders>
            <w:vAlign w:val="center"/>
          </w:tcPr>
          <w:p w14:paraId="0D064CA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Электронные системы управления автомобилем</w:t>
            </w:r>
          </w:p>
        </w:tc>
        <w:tc>
          <w:tcPr>
            <w:tcW w:w="1304" w:type="dxa"/>
            <w:tcBorders>
              <w:top w:val="nil"/>
              <w:bottom w:val="nil"/>
            </w:tcBorders>
            <w:vAlign w:val="center"/>
          </w:tcPr>
          <w:p w14:paraId="45B76A0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286A58D8"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66C6ADE" w14:textId="77777777" w:rsidTr="00001276">
        <w:tblPrEx>
          <w:tblBorders>
            <w:insideH w:val="none" w:sz="0" w:space="0" w:color="auto"/>
          </w:tblBorders>
        </w:tblPrEx>
        <w:trPr>
          <w:trHeight w:val="482"/>
        </w:trPr>
        <w:tc>
          <w:tcPr>
            <w:tcW w:w="6350" w:type="dxa"/>
            <w:tcBorders>
              <w:top w:val="nil"/>
              <w:bottom w:val="nil"/>
            </w:tcBorders>
            <w:vAlign w:val="center"/>
          </w:tcPr>
          <w:p w14:paraId="148CD80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Автомобильные эксплуатационные материалы</w:t>
            </w:r>
          </w:p>
        </w:tc>
        <w:tc>
          <w:tcPr>
            <w:tcW w:w="1304" w:type="dxa"/>
            <w:tcBorders>
              <w:top w:val="nil"/>
              <w:bottom w:val="nil"/>
            </w:tcBorders>
            <w:vAlign w:val="center"/>
          </w:tcPr>
          <w:p w14:paraId="7A4976A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комплект</w:t>
            </w:r>
          </w:p>
        </w:tc>
        <w:tc>
          <w:tcPr>
            <w:tcW w:w="1417" w:type="dxa"/>
            <w:tcBorders>
              <w:top w:val="nil"/>
              <w:bottom w:val="nil"/>
            </w:tcBorders>
            <w:vAlign w:val="center"/>
          </w:tcPr>
          <w:p w14:paraId="6F5B237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32A70936" w14:textId="77777777" w:rsidTr="00001276">
        <w:tblPrEx>
          <w:tblBorders>
            <w:insideH w:val="none" w:sz="0" w:space="0" w:color="auto"/>
          </w:tblBorders>
        </w:tblPrEx>
        <w:trPr>
          <w:trHeight w:val="482"/>
        </w:trPr>
        <w:tc>
          <w:tcPr>
            <w:tcW w:w="6350" w:type="dxa"/>
            <w:tcBorders>
              <w:top w:val="nil"/>
              <w:bottom w:val="nil"/>
            </w:tcBorders>
            <w:vAlign w:val="center"/>
          </w:tcPr>
          <w:p w14:paraId="584C8A0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Классификация и общее устройство прицепов</w:t>
            </w:r>
          </w:p>
        </w:tc>
        <w:tc>
          <w:tcPr>
            <w:tcW w:w="1304" w:type="dxa"/>
            <w:tcBorders>
              <w:top w:val="nil"/>
              <w:bottom w:val="nil"/>
            </w:tcBorders>
            <w:vAlign w:val="center"/>
          </w:tcPr>
          <w:p w14:paraId="0B5753E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3039C0D2"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AE145BB" w14:textId="77777777" w:rsidTr="00001276">
        <w:tblPrEx>
          <w:tblBorders>
            <w:insideH w:val="none" w:sz="0" w:space="0" w:color="auto"/>
          </w:tblBorders>
        </w:tblPrEx>
        <w:trPr>
          <w:trHeight w:val="482"/>
        </w:trPr>
        <w:tc>
          <w:tcPr>
            <w:tcW w:w="6350" w:type="dxa"/>
            <w:tcBorders>
              <w:top w:val="nil"/>
              <w:bottom w:val="single" w:sz="4" w:space="0" w:color="auto"/>
            </w:tcBorders>
            <w:vAlign w:val="center"/>
          </w:tcPr>
          <w:p w14:paraId="4D193D0D"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Виды подвесок, применяемых на прицепах</w:t>
            </w:r>
          </w:p>
        </w:tc>
        <w:tc>
          <w:tcPr>
            <w:tcW w:w="1304" w:type="dxa"/>
            <w:tcBorders>
              <w:top w:val="nil"/>
              <w:bottom w:val="single" w:sz="4" w:space="0" w:color="auto"/>
            </w:tcBorders>
            <w:vAlign w:val="center"/>
          </w:tcPr>
          <w:p w14:paraId="5C47ECC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E54161D"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39B8F0FB" w14:textId="77777777" w:rsidTr="00001276">
        <w:tblPrEx>
          <w:tblBorders>
            <w:insideH w:val="none" w:sz="0" w:space="0" w:color="auto"/>
          </w:tblBorders>
        </w:tblPrEx>
        <w:trPr>
          <w:trHeight w:val="482"/>
        </w:trPr>
        <w:tc>
          <w:tcPr>
            <w:tcW w:w="6350" w:type="dxa"/>
            <w:tcBorders>
              <w:top w:val="single" w:sz="4" w:space="0" w:color="auto"/>
              <w:bottom w:val="nil"/>
            </w:tcBorders>
            <w:vAlign w:val="center"/>
          </w:tcPr>
          <w:p w14:paraId="7F3CDFA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Электрооборудование прицепов</w:t>
            </w:r>
          </w:p>
        </w:tc>
        <w:tc>
          <w:tcPr>
            <w:tcW w:w="1304" w:type="dxa"/>
            <w:tcBorders>
              <w:top w:val="single" w:sz="4" w:space="0" w:color="auto"/>
              <w:bottom w:val="nil"/>
            </w:tcBorders>
            <w:vAlign w:val="center"/>
          </w:tcPr>
          <w:p w14:paraId="5D5E4B1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0573776B"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8138AFE" w14:textId="77777777" w:rsidTr="00001276">
        <w:tblPrEx>
          <w:tblBorders>
            <w:insideH w:val="none" w:sz="0" w:space="0" w:color="auto"/>
          </w:tblBorders>
        </w:tblPrEx>
        <w:trPr>
          <w:trHeight w:val="482"/>
        </w:trPr>
        <w:tc>
          <w:tcPr>
            <w:tcW w:w="6350" w:type="dxa"/>
            <w:tcBorders>
              <w:top w:val="nil"/>
              <w:bottom w:val="nil"/>
            </w:tcBorders>
            <w:vAlign w:val="center"/>
          </w:tcPr>
          <w:p w14:paraId="07018E0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Устройство узла сцепки и тягово-сцепного устройства</w:t>
            </w:r>
          </w:p>
        </w:tc>
        <w:tc>
          <w:tcPr>
            <w:tcW w:w="1304" w:type="dxa"/>
            <w:tcBorders>
              <w:top w:val="nil"/>
              <w:bottom w:val="nil"/>
            </w:tcBorders>
            <w:vAlign w:val="center"/>
          </w:tcPr>
          <w:p w14:paraId="61B14E0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6A0BF71A"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7A2A1E94" w14:textId="77777777" w:rsidTr="00001276">
        <w:tblPrEx>
          <w:tblBorders>
            <w:insideH w:val="none" w:sz="0" w:space="0" w:color="auto"/>
          </w:tblBorders>
        </w:tblPrEx>
        <w:trPr>
          <w:trHeight w:val="482"/>
        </w:trPr>
        <w:tc>
          <w:tcPr>
            <w:tcW w:w="6350" w:type="dxa"/>
            <w:tcBorders>
              <w:top w:val="nil"/>
              <w:bottom w:val="single" w:sz="4" w:space="0" w:color="auto"/>
            </w:tcBorders>
            <w:vAlign w:val="center"/>
          </w:tcPr>
          <w:p w14:paraId="50C8175A"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Устройство тормозной системы прицепов</w:t>
            </w:r>
          </w:p>
        </w:tc>
        <w:tc>
          <w:tcPr>
            <w:tcW w:w="1304" w:type="dxa"/>
            <w:tcBorders>
              <w:top w:val="nil"/>
              <w:bottom w:val="single" w:sz="4" w:space="0" w:color="auto"/>
            </w:tcBorders>
            <w:vAlign w:val="center"/>
          </w:tcPr>
          <w:p w14:paraId="2734B2CF"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2BBC843F"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30BDB24" w14:textId="77777777" w:rsidTr="00001276">
        <w:trPr>
          <w:trHeight w:val="482"/>
        </w:trPr>
        <w:tc>
          <w:tcPr>
            <w:tcW w:w="6350" w:type="dxa"/>
            <w:tcBorders>
              <w:top w:val="single" w:sz="4" w:space="0" w:color="auto"/>
              <w:bottom w:val="single" w:sz="4" w:space="0" w:color="auto"/>
            </w:tcBorders>
            <w:vAlign w:val="center"/>
          </w:tcPr>
          <w:p w14:paraId="3CE40EB9"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Контрольный осмотр и ежедневное техническое обслуживание автомобиля и прицепа</w:t>
            </w:r>
          </w:p>
        </w:tc>
        <w:tc>
          <w:tcPr>
            <w:tcW w:w="1304" w:type="dxa"/>
            <w:tcBorders>
              <w:top w:val="single" w:sz="4" w:space="0" w:color="auto"/>
              <w:bottom w:val="single" w:sz="4" w:space="0" w:color="auto"/>
            </w:tcBorders>
            <w:vAlign w:val="center"/>
          </w:tcPr>
          <w:p w14:paraId="1415ABE5"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1E703E1F"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0671D85" w14:textId="77777777" w:rsidTr="00001276">
        <w:trPr>
          <w:trHeight w:val="482"/>
        </w:trPr>
        <w:tc>
          <w:tcPr>
            <w:tcW w:w="9071" w:type="dxa"/>
            <w:gridSpan w:val="3"/>
            <w:tcBorders>
              <w:top w:val="single" w:sz="4" w:space="0" w:color="auto"/>
              <w:bottom w:val="single" w:sz="4" w:space="0" w:color="auto"/>
            </w:tcBorders>
            <w:vAlign w:val="center"/>
          </w:tcPr>
          <w:p w14:paraId="08E2D08B"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Организация и выполнение пассажирских перевозок автомобильным транспортом</w:t>
            </w:r>
          </w:p>
        </w:tc>
      </w:tr>
      <w:tr w:rsidR="00D47311" w:rsidRPr="00D47311" w14:paraId="2F698083" w14:textId="77777777" w:rsidTr="00001276">
        <w:trPr>
          <w:trHeight w:val="482"/>
        </w:trPr>
        <w:tc>
          <w:tcPr>
            <w:tcW w:w="6350" w:type="dxa"/>
            <w:tcBorders>
              <w:top w:val="single" w:sz="4" w:space="0" w:color="auto"/>
              <w:bottom w:val="single" w:sz="4" w:space="0" w:color="auto"/>
            </w:tcBorders>
            <w:vAlign w:val="center"/>
          </w:tcPr>
          <w:p w14:paraId="0EE4339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Нормативные правовые акты, определяющие порядок пассажирских перевозок автомобильным транспортом</w:t>
            </w:r>
          </w:p>
        </w:tc>
        <w:tc>
          <w:tcPr>
            <w:tcW w:w="1304" w:type="dxa"/>
            <w:tcBorders>
              <w:top w:val="single" w:sz="4" w:space="0" w:color="auto"/>
              <w:bottom w:val="single" w:sz="4" w:space="0" w:color="auto"/>
            </w:tcBorders>
            <w:vAlign w:val="center"/>
          </w:tcPr>
          <w:p w14:paraId="639AD04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453578D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1B5E858" w14:textId="77777777" w:rsidTr="00001276">
        <w:trPr>
          <w:trHeight w:val="482"/>
        </w:trPr>
        <w:tc>
          <w:tcPr>
            <w:tcW w:w="9071" w:type="dxa"/>
            <w:gridSpan w:val="3"/>
            <w:tcBorders>
              <w:top w:val="single" w:sz="4" w:space="0" w:color="auto"/>
              <w:bottom w:val="single" w:sz="4" w:space="0" w:color="auto"/>
            </w:tcBorders>
            <w:vAlign w:val="center"/>
          </w:tcPr>
          <w:p w14:paraId="7D73E21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D47311" w:rsidRPr="00D47311" w14:paraId="6A202B89" w14:textId="77777777" w:rsidTr="00001276">
        <w:trPr>
          <w:trHeight w:val="482"/>
        </w:trPr>
        <w:tc>
          <w:tcPr>
            <w:tcW w:w="6350" w:type="dxa"/>
            <w:tcBorders>
              <w:top w:val="single" w:sz="4" w:space="0" w:color="auto"/>
              <w:bottom w:val="single" w:sz="4" w:space="0" w:color="auto"/>
            </w:tcBorders>
            <w:vAlign w:val="center"/>
          </w:tcPr>
          <w:p w14:paraId="1A9F5D33"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vAlign w:val="center"/>
          </w:tcPr>
          <w:p w14:paraId="6EC7303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single" w:sz="4" w:space="0" w:color="auto"/>
            </w:tcBorders>
            <w:vAlign w:val="center"/>
          </w:tcPr>
          <w:p w14:paraId="6A917AC8"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16</w:t>
            </w:r>
          </w:p>
        </w:tc>
      </w:tr>
      <w:tr w:rsidR="00D47311" w:rsidRPr="00D47311" w14:paraId="179ED950" w14:textId="77777777" w:rsidTr="00001276">
        <w:trPr>
          <w:trHeight w:val="482"/>
        </w:trPr>
        <w:tc>
          <w:tcPr>
            <w:tcW w:w="9071" w:type="dxa"/>
            <w:gridSpan w:val="3"/>
            <w:tcBorders>
              <w:top w:val="single" w:sz="4" w:space="0" w:color="auto"/>
              <w:bottom w:val="single" w:sz="4" w:space="0" w:color="auto"/>
            </w:tcBorders>
            <w:vAlign w:val="center"/>
          </w:tcPr>
          <w:p w14:paraId="6F3321A6"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lastRenderedPageBreak/>
              <w:t>Информационно-методические материалы</w:t>
            </w:r>
          </w:p>
        </w:tc>
      </w:tr>
      <w:tr w:rsidR="00D47311" w:rsidRPr="00D47311" w14:paraId="59B327F0" w14:textId="77777777" w:rsidTr="00001276">
        <w:trPr>
          <w:trHeight w:val="482"/>
        </w:trPr>
        <w:tc>
          <w:tcPr>
            <w:tcW w:w="9071" w:type="dxa"/>
            <w:gridSpan w:val="3"/>
            <w:tcBorders>
              <w:top w:val="single" w:sz="4" w:space="0" w:color="auto"/>
              <w:bottom w:val="single" w:sz="4" w:space="0" w:color="auto"/>
            </w:tcBorders>
            <w:vAlign w:val="center"/>
          </w:tcPr>
          <w:p w14:paraId="44039D3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Информационный стенд</w:t>
            </w:r>
          </w:p>
        </w:tc>
      </w:tr>
      <w:tr w:rsidR="00D47311" w:rsidRPr="00D47311" w14:paraId="16B68433" w14:textId="77777777" w:rsidTr="00001276">
        <w:tblPrEx>
          <w:tblBorders>
            <w:insideH w:val="none" w:sz="0" w:space="0" w:color="auto"/>
          </w:tblBorders>
        </w:tblPrEx>
        <w:trPr>
          <w:trHeight w:val="482"/>
        </w:trPr>
        <w:tc>
          <w:tcPr>
            <w:tcW w:w="6350" w:type="dxa"/>
            <w:tcBorders>
              <w:top w:val="single" w:sz="4" w:space="0" w:color="auto"/>
              <w:bottom w:val="nil"/>
            </w:tcBorders>
            <w:vAlign w:val="center"/>
          </w:tcPr>
          <w:p w14:paraId="490FFDAD" w14:textId="77777777" w:rsidR="00D47311" w:rsidRPr="00D47311" w:rsidRDefault="00F0444A" w:rsidP="00A7708D">
            <w:pPr>
              <w:widowControl w:val="0"/>
              <w:autoSpaceDE w:val="0"/>
              <w:autoSpaceDN w:val="0"/>
              <w:spacing w:after="0" w:line="240" w:lineRule="auto"/>
              <w:rPr>
                <w:rFonts w:ascii="Arial" w:eastAsia="Times New Roman" w:hAnsi="Arial" w:cs="Arial"/>
                <w:sz w:val="24"/>
                <w:szCs w:val="24"/>
                <w:lang w:eastAsia="ru-RU"/>
              </w:rPr>
            </w:pPr>
            <w:hyperlink r:id="rId52">
              <w:r w:rsidR="00D47311" w:rsidRPr="00D47311">
                <w:rPr>
                  <w:rFonts w:ascii="Arial" w:eastAsia="Times New Roman" w:hAnsi="Arial" w:cs="Arial"/>
                  <w:color w:val="0000FF"/>
                  <w:sz w:val="24"/>
                  <w:szCs w:val="24"/>
                  <w:lang w:eastAsia="ru-RU"/>
                </w:rPr>
                <w:t>Закон</w:t>
              </w:r>
            </w:hyperlink>
            <w:r w:rsidR="00D47311" w:rsidRPr="00D47311">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0583A760"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26B8B2F7"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CDEDF49" w14:textId="77777777" w:rsidTr="00001276">
        <w:tblPrEx>
          <w:tblBorders>
            <w:insideH w:val="none" w:sz="0" w:space="0" w:color="auto"/>
          </w:tblBorders>
        </w:tblPrEx>
        <w:trPr>
          <w:trHeight w:val="482"/>
        </w:trPr>
        <w:tc>
          <w:tcPr>
            <w:tcW w:w="6350" w:type="dxa"/>
            <w:tcBorders>
              <w:top w:val="nil"/>
              <w:bottom w:val="nil"/>
            </w:tcBorders>
            <w:vAlign w:val="center"/>
          </w:tcPr>
          <w:p w14:paraId="72FA6387"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0AC92B6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6293D853"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40A6D258" w14:textId="77777777" w:rsidTr="00001276">
        <w:tblPrEx>
          <w:tblBorders>
            <w:insideH w:val="none" w:sz="0" w:space="0" w:color="auto"/>
          </w:tblBorders>
        </w:tblPrEx>
        <w:trPr>
          <w:trHeight w:val="482"/>
        </w:trPr>
        <w:tc>
          <w:tcPr>
            <w:tcW w:w="6350" w:type="dxa"/>
            <w:tcBorders>
              <w:top w:val="nil"/>
              <w:bottom w:val="nil"/>
            </w:tcBorders>
            <w:vAlign w:val="center"/>
          </w:tcPr>
          <w:p w14:paraId="6D28EC6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Программа</w:t>
            </w:r>
          </w:p>
        </w:tc>
        <w:tc>
          <w:tcPr>
            <w:tcW w:w="1304" w:type="dxa"/>
            <w:tcBorders>
              <w:top w:val="nil"/>
              <w:bottom w:val="nil"/>
            </w:tcBorders>
            <w:vAlign w:val="center"/>
          </w:tcPr>
          <w:p w14:paraId="56011E8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3FDF4D9"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3302101E" w14:textId="77777777" w:rsidTr="00001276">
        <w:tblPrEx>
          <w:tblBorders>
            <w:insideH w:val="none" w:sz="0" w:space="0" w:color="auto"/>
          </w:tblBorders>
        </w:tblPrEx>
        <w:trPr>
          <w:trHeight w:val="482"/>
        </w:trPr>
        <w:tc>
          <w:tcPr>
            <w:tcW w:w="6350" w:type="dxa"/>
            <w:tcBorders>
              <w:top w:val="nil"/>
              <w:bottom w:val="nil"/>
            </w:tcBorders>
            <w:vAlign w:val="center"/>
          </w:tcPr>
          <w:p w14:paraId="5AE04592"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68D9D67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0804962E"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11196FF" w14:textId="77777777" w:rsidTr="00001276">
        <w:tblPrEx>
          <w:tblBorders>
            <w:insideH w:val="none" w:sz="0" w:space="0" w:color="auto"/>
          </w:tblBorders>
        </w:tblPrEx>
        <w:trPr>
          <w:trHeight w:val="482"/>
        </w:trPr>
        <w:tc>
          <w:tcPr>
            <w:tcW w:w="6350" w:type="dxa"/>
            <w:tcBorders>
              <w:top w:val="nil"/>
              <w:bottom w:val="nil"/>
            </w:tcBorders>
            <w:vAlign w:val="center"/>
          </w:tcPr>
          <w:p w14:paraId="71312B9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Учебный план</w:t>
            </w:r>
          </w:p>
        </w:tc>
        <w:tc>
          <w:tcPr>
            <w:tcW w:w="1304" w:type="dxa"/>
            <w:tcBorders>
              <w:top w:val="nil"/>
              <w:bottom w:val="nil"/>
            </w:tcBorders>
            <w:vAlign w:val="center"/>
          </w:tcPr>
          <w:p w14:paraId="0661E76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74F7CA1C"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1CFCE323" w14:textId="77777777" w:rsidTr="00001276">
        <w:tblPrEx>
          <w:tblBorders>
            <w:insideH w:val="none" w:sz="0" w:space="0" w:color="auto"/>
          </w:tblBorders>
        </w:tblPrEx>
        <w:trPr>
          <w:trHeight w:val="482"/>
        </w:trPr>
        <w:tc>
          <w:tcPr>
            <w:tcW w:w="6350" w:type="dxa"/>
            <w:tcBorders>
              <w:top w:val="nil"/>
              <w:bottom w:val="nil"/>
            </w:tcBorders>
            <w:vAlign w:val="center"/>
          </w:tcPr>
          <w:p w14:paraId="7ADA942B"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2E73262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128BEC82"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00495F76" w14:textId="77777777" w:rsidTr="00001276">
        <w:tblPrEx>
          <w:tblBorders>
            <w:insideH w:val="none" w:sz="0" w:space="0" w:color="auto"/>
          </w:tblBorders>
        </w:tblPrEx>
        <w:trPr>
          <w:trHeight w:val="482"/>
        </w:trPr>
        <w:tc>
          <w:tcPr>
            <w:tcW w:w="6350" w:type="dxa"/>
            <w:tcBorders>
              <w:top w:val="nil"/>
              <w:bottom w:val="nil"/>
            </w:tcBorders>
            <w:vAlign w:val="center"/>
          </w:tcPr>
          <w:p w14:paraId="2CA27A20"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7033F13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13BACCA4"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FD79CA2" w14:textId="77777777" w:rsidTr="00001276">
        <w:tblPrEx>
          <w:tblBorders>
            <w:insideH w:val="none" w:sz="0" w:space="0" w:color="auto"/>
          </w:tblBorders>
        </w:tblPrEx>
        <w:trPr>
          <w:trHeight w:val="482"/>
        </w:trPr>
        <w:tc>
          <w:tcPr>
            <w:tcW w:w="6350" w:type="dxa"/>
            <w:tcBorders>
              <w:top w:val="nil"/>
              <w:bottom w:val="nil"/>
            </w:tcBorders>
            <w:vAlign w:val="center"/>
          </w:tcPr>
          <w:p w14:paraId="19DFE7F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3DD2CE1E"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штука</w:t>
            </w:r>
          </w:p>
        </w:tc>
        <w:tc>
          <w:tcPr>
            <w:tcW w:w="1417" w:type="dxa"/>
            <w:tcBorders>
              <w:top w:val="nil"/>
              <w:bottom w:val="nil"/>
            </w:tcBorders>
            <w:vAlign w:val="center"/>
          </w:tcPr>
          <w:p w14:paraId="5B3A1F82"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547F5CD3" w14:textId="77777777" w:rsidTr="00001276">
        <w:tblPrEx>
          <w:tblBorders>
            <w:insideH w:val="none" w:sz="0" w:space="0" w:color="auto"/>
          </w:tblBorders>
        </w:tblPrEx>
        <w:trPr>
          <w:trHeight w:val="482"/>
        </w:trPr>
        <w:tc>
          <w:tcPr>
            <w:tcW w:w="6350" w:type="dxa"/>
            <w:tcBorders>
              <w:top w:val="nil"/>
              <w:bottom w:val="single" w:sz="4" w:space="0" w:color="auto"/>
            </w:tcBorders>
            <w:vAlign w:val="center"/>
          </w:tcPr>
          <w:p w14:paraId="6DA0EDF5"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51D5BA8D"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0F629874"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p>
        </w:tc>
      </w:tr>
      <w:tr w:rsidR="00D47311" w:rsidRPr="00D47311" w14:paraId="1ACE1BBC" w14:textId="77777777" w:rsidTr="00001276">
        <w:trPr>
          <w:trHeight w:val="482"/>
        </w:trPr>
        <w:tc>
          <w:tcPr>
            <w:tcW w:w="9071" w:type="dxa"/>
            <w:gridSpan w:val="3"/>
            <w:tcBorders>
              <w:top w:val="single" w:sz="4" w:space="0" w:color="auto"/>
              <w:bottom w:val="single" w:sz="4" w:space="0" w:color="auto"/>
            </w:tcBorders>
            <w:vAlign w:val="center"/>
          </w:tcPr>
          <w:p w14:paraId="3518FDD1"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D47311" w:rsidRPr="00D47311" w14:paraId="2FE21BC6" w14:textId="77777777" w:rsidTr="00001276">
        <w:tblPrEx>
          <w:tblBorders>
            <w:insideH w:val="none" w:sz="0" w:space="0" w:color="auto"/>
          </w:tblBorders>
        </w:tblPrEx>
        <w:trPr>
          <w:trHeight w:val="482"/>
        </w:trPr>
        <w:tc>
          <w:tcPr>
            <w:tcW w:w="6350" w:type="dxa"/>
            <w:tcBorders>
              <w:top w:val="single" w:sz="4" w:space="0" w:color="auto"/>
              <w:bottom w:val="nil"/>
            </w:tcBorders>
            <w:vAlign w:val="center"/>
          </w:tcPr>
          <w:p w14:paraId="700AC8D8"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68C8069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5CB1E66F"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p>
        </w:tc>
      </w:tr>
      <w:tr w:rsidR="00D47311" w:rsidRPr="00D47311" w14:paraId="09DB34C8" w14:textId="77777777" w:rsidTr="00001276">
        <w:tblPrEx>
          <w:tblBorders>
            <w:insideH w:val="none" w:sz="0" w:space="0" w:color="auto"/>
          </w:tblBorders>
        </w:tblPrEx>
        <w:trPr>
          <w:trHeight w:val="482"/>
        </w:trPr>
        <w:tc>
          <w:tcPr>
            <w:tcW w:w="6350" w:type="dxa"/>
            <w:tcBorders>
              <w:top w:val="nil"/>
              <w:bottom w:val="nil"/>
            </w:tcBorders>
            <w:vAlign w:val="center"/>
          </w:tcPr>
          <w:p w14:paraId="1050408B"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71C8BE27"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3D33DE12"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p>
        </w:tc>
      </w:tr>
      <w:tr w:rsidR="00D47311" w:rsidRPr="00D47311" w14:paraId="464862B2" w14:textId="77777777" w:rsidTr="00001276">
        <w:tblPrEx>
          <w:tblBorders>
            <w:insideH w:val="none" w:sz="0" w:space="0" w:color="auto"/>
          </w:tblBorders>
        </w:tblPrEx>
        <w:trPr>
          <w:trHeight w:val="482"/>
        </w:trPr>
        <w:tc>
          <w:tcPr>
            <w:tcW w:w="6350" w:type="dxa"/>
            <w:tcBorders>
              <w:top w:val="nil"/>
              <w:bottom w:val="nil"/>
            </w:tcBorders>
            <w:vAlign w:val="center"/>
          </w:tcPr>
          <w:p w14:paraId="398480C6"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2B4CF489"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комплект</w:t>
            </w:r>
          </w:p>
        </w:tc>
        <w:tc>
          <w:tcPr>
            <w:tcW w:w="1417" w:type="dxa"/>
            <w:tcBorders>
              <w:top w:val="nil"/>
              <w:bottom w:val="nil"/>
            </w:tcBorders>
            <w:vAlign w:val="center"/>
          </w:tcPr>
          <w:p w14:paraId="424E05FC"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61BD04F5" w14:textId="77777777" w:rsidTr="00001276">
        <w:tblPrEx>
          <w:tblBorders>
            <w:insideH w:val="none" w:sz="0" w:space="0" w:color="auto"/>
          </w:tblBorders>
        </w:tblPrEx>
        <w:trPr>
          <w:trHeight w:val="482"/>
        </w:trPr>
        <w:tc>
          <w:tcPr>
            <w:tcW w:w="6350" w:type="dxa"/>
            <w:tcBorders>
              <w:top w:val="nil"/>
              <w:bottom w:val="nil"/>
            </w:tcBorders>
            <w:vAlign w:val="center"/>
          </w:tcPr>
          <w:p w14:paraId="61FF31CF"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1626C8AA"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комплект</w:t>
            </w:r>
          </w:p>
        </w:tc>
        <w:tc>
          <w:tcPr>
            <w:tcW w:w="1417" w:type="dxa"/>
            <w:tcBorders>
              <w:top w:val="nil"/>
              <w:bottom w:val="nil"/>
            </w:tcBorders>
            <w:vAlign w:val="center"/>
          </w:tcPr>
          <w:p w14:paraId="68ECDBE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r w:rsidRPr="00D47311">
              <w:rPr>
                <w:rFonts w:ascii="Arial" w:eastAsia="Times New Roman" w:hAnsi="Arial" w:cs="Arial"/>
                <w:sz w:val="24"/>
                <w:szCs w:val="24"/>
                <w:lang w:eastAsia="ru-RU"/>
              </w:rPr>
              <w:t>1</w:t>
            </w:r>
          </w:p>
        </w:tc>
      </w:tr>
      <w:tr w:rsidR="00D47311" w:rsidRPr="00D47311" w14:paraId="438AB03A" w14:textId="77777777" w:rsidTr="00001276">
        <w:tblPrEx>
          <w:tblBorders>
            <w:insideH w:val="none" w:sz="0" w:space="0" w:color="auto"/>
          </w:tblBorders>
        </w:tblPrEx>
        <w:trPr>
          <w:trHeight w:val="482"/>
        </w:trPr>
        <w:tc>
          <w:tcPr>
            <w:tcW w:w="6350" w:type="dxa"/>
            <w:tcBorders>
              <w:top w:val="nil"/>
              <w:bottom w:val="single" w:sz="4" w:space="0" w:color="auto"/>
            </w:tcBorders>
            <w:vAlign w:val="center"/>
          </w:tcPr>
          <w:p w14:paraId="2B741541"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single" w:sz="4" w:space="0" w:color="auto"/>
            </w:tcBorders>
            <w:vAlign w:val="center"/>
          </w:tcPr>
          <w:p w14:paraId="1F6027D2"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46E46886"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p>
        </w:tc>
      </w:tr>
      <w:tr w:rsidR="00D47311" w:rsidRPr="00D47311" w14:paraId="725C2948" w14:textId="77777777" w:rsidTr="00001276">
        <w:trPr>
          <w:trHeight w:val="482"/>
        </w:trPr>
        <w:tc>
          <w:tcPr>
            <w:tcW w:w="6350" w:type="dxa"/>
            <w:tcBorders>
              <w:top w:val="single" w:sz="4" w:space="0" w:color="auto"/>
              <w:bottom w:val="single" w:sz="4" w:space="0" w:color="auto"/>
            </w:tcBorders>
            <w:vAlign w:val="center"/>
          </w:tcPr>
          <w:p w14:paraId="3A9768DA"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single" w:sz="4" w:space="0" w:color="auto"/>
              <w:bottom w:val="single" w:sz="4" w:space="0" w:color="auto"/>
            </w:tcBorders>
            <w:vAlign w:val="center"/>
          </w:tcPr>
          <w:p w14:paraId="5D9E4D7C"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single" w:sz="4" w:space="0" w:color="auto"/>
            </w:tcBorders>
            <w:vAlign w:val="center"/>
          </w:tcPr>
          <w:p w14:paraId="1D0F632B"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p>
        </w:tc>
      </w:tr>
      <w:tr w:rsidR="00D47311" w:rsidRPr="00D47311" w14:paraId="5F9632D5" w14:textId="77777777" w:rsidTr="00001276">
        <w:trPr>
          <w:trHeight w:val="482"/>
        </w:trPr>
        <w:tc>
          <w:tcPr>
            <w:tcW w:w="6350" w:type="dxa"/>
            <w:tcBorders>
              <w:top w:val="single" w:sz="4" w:space="0" w:color="auto"/>
              <w:bottom w:val="single" w:sz="4" w:space="0" w:color="auto"/>
            </w:tcBorders>
            <w:vAlign w:val="center"/>
          </w:tcPr>
          <w:p w14:paraId="54A8A5FE" w14:textId="77777777" w:rsidR="00D47311" w:rsidRPr="00D47311" w:rsidRDefault="00D47311" w:rsidP="00A7708D">
            <w:pPr>
              <w:widowControl w:val="0"/>
              <w:autoSpaceDE w:val="0"/>
              <w:autoSpaceDN w:val="0"/>
              <w:spacing w:after="0" w:line="240" w:lineRule="auto"/>
              <w:rPr>
                <w:rFonts w:ascii="Arial" w:eastAsia="Times New Roman" w:hAnsi="Arial" w:cs="Arial"/>
                <w:sz w:val="24"/>
                <w:szCs w:val="24"/>
                <w:lang w:eastAsia="ru-RU"/>
              </w:rPr>
            </w:pPr>
            <w:r w:rsidRPr="00D47311">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single" w:sz="4" w:space="0" w:color="auto"/>
              <w:bottom w:val="single" w:sz="4" w:space="0" w:color="auto"/>
            </w:tcBorders>
            <w:vAlign w:val="center"/>
          </w:tcPr>
          <w:p w14:paraId="64F4DE68" w14:textId="77777777" w:rsidR="00D47311" w:rsidRPr="00D47311" w:rsidRDefault="00D47311" w:rsidP="00A7708D">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single" w:sz="4" w:space="0" w:color="auto"/>
            </w:tcBorders>
            <w:vAlign w:val="center"/>
          </w:tcPr>
          <w:p w14:paraId="21053385" w14:textId="77777777" w:rsidR="00D47311" w:rsidRPr="00D47311" w:rsidRDefault="00D47311" w:rsidP="00A7708D">
            <w:pPr>
              <w:widowControl w:val="0"/>
              <w:autoSpaceDE w:val="0"/>
              <w:autoSpaceDN w:val="0"/>
              <w:spacing w:after="0" w:line="240" w:lineRule="auto"/>
              <w:ind w:firstLine="425"/>
              <w:jc w:val="center"/>
              <w:rPr>
                <w:rFonts w:ascii="Arial" w:eastAsia="Times New Roman" w:hAnsi="Arial" w:cs="Arial"/>
                <w:sz w:val="24"/>
                <w:szCs w:val="24"/>
                <w:lang w:eastAsia="ru-RU"/>
              </w:rPr>
            </w:pPr>
          </w:p>
        </w:tc>
      </w:tr>
    </w:tbl>
    <w:p w14:paraId="2028F41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E28E09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w:t>
      </w:r>
      <w:r w:rsidRPr="00D47311">
        <w:rPr>
          <w:rFonts w:ascii="Arial" w:eastAsia="Times New Roman" w:hAnsi="Arial" w:cs="Arial"/>
          <w:sz w:val="24"/>
          <w:szCs w:val="24"/>
          <w:lang w:eastAsia="ru-RU"/>
        </w:rPr>
        <w:lastRenderedPageBreak/>
        <w:t xml:space="preserve">предусмотренным </w:t>
      </w:r>
      <w:hyperlink r:id="rId53">
        <w:r w:rsidRPr="00D47311">
          <w:rPr>
            <w:rFonts w:ascii="Arial" w:eastAsia="Times New Roman" w:hAnsi="Arial" w:cs="Arial"/>
            <w:color w:val="0000FF"/>
            <w:sz w:val="24"/>
            <w:szCs w:val="24"/>
            <w:lang w:eastAsia="ru-RU"/>
          </w:rPr>
          <w:t>пунктами 1</w:t>
        </w:r>
      </w:hyperlink>
      <w:r w:rsidRPr="00D47311">
        <w:rPr>
          <w:rFonts w:ascii="Arial" w:eastAsia="Times New Roman" w:hAnsi="Arial" w:cs="Arial"/>
          <w:sz w:val="24"/>
          <w:szCs w:val="24"/>
          <w:lang w:eastAsia="ru-RU"/>
        </w:rPr>
        <w:t xml:space="preserve"> - </w:t>
      </w:r>
      <w:hyperlink r:id="rId54">
        <w:r w:rsidRPr="00D47311">
          <w:rPr>
            <w:rFonts w:ascii="Arial" w:eastAsia="Times New Roman" w:hAnsi="Arial" w:cs="Arial"/>
            <w:color w:val="0000FF"/>
            <w:sz w:val="24"/>
            <w:szCs w:val="24"/>
            <w:lang w:eastAsia="ru-RU"/>
          </w:rPr>
          <w:t>8</w:t>
        </w:r>
      </w:hyperlink>
      <w:r w:rsidRPr="00D47311">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613D9ABC"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136604E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55">
        <w:r w:rsidRPr="00D47311">
          <w:rPr>
            <w:rFonts w:ascii="Arial" w:eastAsia="Times New Roman" w:hAnsi="Arial" w:cs="Arial"/>
            <w:color w:val="0000FF"/>
            <w:sz w:val="24"/>
            <w:szCs w:val="24"/>
            <w:lang w:eastAsia="ru-RU"/>
          </w:rPr>
          <w:t>пункту 7</w:t>
        </w:r>
      </w:hyperlink>
      <w:r w:rsidRPr="00D47311">
        <w:rPr>
          <w:rFonts w:ascii="Arial" w:eastAsia="Times New Roman" w:hAnsi="Arial" w:cs="Arial"/>
          <w:sz w:val="24"/>
          <w:szCs w:val="24"/>
          <w:lang w:eastAsia="ru-RU"/>
        </w:rPr>
        <w:t xml:space="preserve"> Правил применения ДОТ.</w:t>
      </w:r>
    </w:p>
    <w:p w14:paraId="4BD5D267" w14:textId="52F35F5F" w:rsid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56">
        <w:r w:rsidRPr="00D47311">
          <w:rPr>
            <w:rFonts w:ascii="Arial" w:eastAsia="Times New Roman" w:hAnsi="Arial" w:cs="Arial"/>
            <w:color w:val="0000FF"/>
            <w:sz w:val="24"/>
            <w:szCs w:val="24"/>
            <w:lang w:eastAsia="ru-RU"/>
          </w:rPr>
          <w:t>пункте 21</w:t>
        </w:r>
      </w:hyperlink>
      <w:r w:rsidRPr="00D47311">
        <w:rPr>
          <w:rFonts w:ascii="Arial" w:eastAsia="Times New Roman" w:hAnsi="Arial" w:cs="Arial"/>
          <w:sz w:val="24"/>
          <w:szCs w:val="24"/>
          <w:lang w:eastAsia="ru-RU"/>
        </w:rPr>
        <w:t xml:space="preserve"> Правил применения ДОТ.</w:t>
      </w:r>
    </w:p>
    <w:p w14:paraId="5D9E9B39" w14:textId="28B5C023"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F98BDCE" w14:textId="01B65F6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C77BF66" w14:textId="28F68DFD"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5B1FCE7" w14:textId="683FE32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5FA9367" w14:textId="28F5CBC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8969655" w14:textId="4412384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A070B3D" w14:textId="4B46E32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9850749" w14:textId="7F757D97"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96016A5" w14:textId="56519D78"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412E328" w14:textId="33A131D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A023423" w14:textId="5197088B"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A2F9091" w14:textId="7DC9DCD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42B3AD1" w14:textId="497C3BAB"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E09DD7F" w14:textId="1B832AD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20ECAC1" w14:textId="5C850961"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6C5C213" w14:textId="1BB34C10"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879D0B6" w14:textId="0448BA3A"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51CE9F5" w14:textId="71484041"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BD5FF50" w14:textId="5BB08A1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5CDE881"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475D5330"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624D265C"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44C59407"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6ACCAD01" w14:textId="77777777" w:rsidR="008B4EBE" w:rsidRPr="00A95DE4" w:rsidRDefault="008B4EBE" w:rsidP="008B4EBE">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08D1CD64" w14:textId="73C133B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5EAE5A0" w14:textId="77777777" w:rsidR="00A7708D" w:rsidRPr="00D47311"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4F588C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A8CAEC1" w14:textId="77777777" w:rsidR="00D47311" w:rsidRPr="00D47311" w:rsidRDefault="00D47311"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D47311">
        <w:rPr>
          <w:rFonts w:ascii="Arial" w:eastAsia="Times New Roman" w:hAnsi="Arial" w:cs="Arial"/>
          <w:b/>
          <w:sz w:val="24"/>
          <w:szCs w:val="24"/>
          <w:lang w:eastAsia="ru-RU"/>
        </w:rPr>
        <w:t>VI. Система оценки результатов освоения Программы</w:t>
      </w:r>
    </w:p>
    <w:p w14:paraId="4218FD0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3AECF80"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745B4DEB"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6DC92A3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5964F43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10F9CE6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57">
        <w:r w:rsidRPr="00D47311">
          <w:rPr>
            <w:rFonts w:ascii="Arial" w:eastAsia="Times New Roman" w:hAnsi="Arial" w:cs="Arial"/>
            <w:color w:val="0000FF"/>
            <w:sz w:val="24"/>
            <w:szCs w:val="24"/>
            <w:lang w:eastAsia="ru-RU"/>
          </w:rPr>
          <w:t>статье 74</w:t>
        </w:r>
      </w:hyperlink>
      <w:r w:rsidRPr="00D47311">
        <w:rPr>
          <w:rFonts w:ascii="Arial" w:eastAsia="Times New Roman" w:hAnsi="Arial" w:cs="Arial"/>
          <w:sz w:val="24"/>
          <w:szCs w:val="24"/>
          <w:lang w:eastAsia="ru-RU"/>
        </w:rPr>
        <w:t xml:space="preserve"> Федерального закона об образовании.</w:t>
      </w:r>
    </w:p>
    <w:p w14:paraId="5A7018E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1977A3A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"Устройство и техническое обслуживание транспортных средств категории "D" как объектов управления";</w:t>
      </w:r>
    </w:p>
    <w:p w14:paraId="1DCDA8F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"Основы управления транспортными средствами категории "D";</w:t>
      </w:r>
    </w:p>
    <w:p w14:paraId="75D8C6A7"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"Организация и выполнение пассажирских перевозок автомобильным транспортом".</w:t>
      </w:r>
    </w:p>
    <w:p w14:paraId="1849DF3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"D" на закрытой площадке или автодроме. На втором этапе проверяются навыки управления транспортным средством категории "D" на дорогах.</w:t>
      </w:r>
    </w:p>
    <w:p w14:paraId="65052635"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58">
        <w:r w:rsidRPr="00D47311">
          <w:rPr>
            <w:rFonts w:ascii="Arial" w:eastAsia="Times New Roman" w:hAnsi="Arial" w:cs="Arial"/>
            <w:color w:val="0000FF"/>
            <w:sz w:val="24"/>
            <w:szCs w:val="24"/>
            <w:lang w:eastAsia="ru-RU"/>
          </w:rPr>
          <w:t>пункту 2 части 10 статьи 60</w:t>
        </w:r>
      </w:hyperlink>
      <w:r w:rsidRPr="00D47311">
        <w:rPr>
          <w:rFonts w:ascii="Arial" w:eastAsia="Times New Roman" w:hAnsi="Arial" w:cs="Arial"/>
          <w:sz w:val="24"/>
          <w:szCs w:val="24"/>
          <w:lang w:eastAsia="ru-RU"/>
        </w:rPr>
        <w:t xml:space="preserve"> Федерального закона об образовании.</w:t>
      </w:r>
    </w:p>
    <w:p w14:paraId="1197A84E"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02208524"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34A07086"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w:t>
      </w:r>
      <w:r w:rsidRPr="00D47311">
        <w:rPr>
          <w:rFonts w:ascii="Arial" w:eastAsia="Times New Roman" w:hAnsi="Arial" w:cs="Arial"/>
          <w:sz w:val="24"/>
          <w:szCs w:val="24"/>
          <w:lang w:eastAsia="ru-RU"/>
        </w:rPr>
        <w:lastRenderedPageBreak/>
        <w:t xml:space="preserve">организация, осуществляющая образовательную деятельность, обеспечивает соблюдение условий, предусмотренных </w:t>
      </w:r>
      <w:hyperlink r:id="rId59">
        <w:r w:rsidRPr="00D47311">
          <w:rPr>
            <w:rFonts w:ascii="Arial" w:eastAsia="Times New Roman" w:hAnsi="Arial" w:cs="Arial"/>
            <w:color w:val="0000FF"/>
            <w:sz w:val="24"/>
            <w:szCs w:val="24"/>
            <w:lang w:eastAsia="ru-RU"/>
          </w:rPr>
          <w:t>пунктами 15</w:t>
        </w:r>
      </w:hyperlink>
      <w:r w:rsidRPr="00D47311">
        <w:rPr>
          <w:rFonts w:ascii="Arial" w:eastAsia="Times New Roman" w:hAnsi="Arial" w:cs="Arial"/>
          <w:sz w:val="24"/>
          <w:szCs w:val="24"/>
          <w:lang w:eastAsia="ru-RU"/>
        </w:rPr>
        <w:t xml:space="preserve"> и </w:t>
      </w:r>
      <w:hyperlink r:id="rId60">
        <w:r w:rsidRPr="00D47311">
          <w:rPr>
            <w:rFonts w:ascii="Arial" w:eastAsia="Times New Roman" w:hAnsi="Arial" w:cs="Arial"/>
            <w:color w:val="0000FF"/>
            <w:sz w:val="24"/>
            <w:szCs w:val="24"/>
            <w:lang w:eastAsia="ru-RU"/>
          </w:rPr>
          <w:t>19</w:t>
        </w:r>
      </w:hyperlink>
      <w:r w:rsidRPr="00D47311">
        <w:rPr>
          <w:rFonts w:ascii="Arial" w:eastAsia="Times New Roman" w:hAnsi="Arial" w:cs="Arial"/>
          <w:sz w:val="24"/>
          <w:szCs w:val="24"/>
          <w:lang w:eastAsia="ru-RU"/>
        </w:rPr>
        <w:t xml:space="preserve"> Правил применения ДОТ.</w:t>
      </w:r>
    </w:p>
    <w:p w14:paraId="0A09923D"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C3BD234" w14:textId="44362AF9" w:rsid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61">
        <w:r w:rsidRPr="00D47311">
          <w:rPr>
            <w:rFonts w:ascii="Arial" w:eastAsia="Times New Roman" w:hAnsi="Arial" w:cs="Arial"/>
            <w:color w:val="0000FF"/>
            <w:sz w:val="24"/>
            <w:szCs w:val="24"/>
            <w:lang w:eastAsia="ru-RU"/>
          </w:rPr>
          <w:t>закона</w:t>
        </w:r>
      </w:hyperlink>
      <w:r w:rsidRPr="00D47311">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62">
        <w:r w:rsidRPr="00D47311">
          <w:rPr>
            <w:rFonts w:ascii="Arial" w:eastAsia="Times New Roman" w:hAnsi="Arial" w:cs="Arial"/>
            <w:color w:val="0000FF"/>
            <w:sz w:val="24"/>
            <w:szCs w:val="24"/>
            <w:lang w:eastAsia="ru-RU"/>
          </w:rPr>
          <w:t>закона</w:t>
        </w:r>
      </w:hyperlink>
      <w:r w:rsidRPr="00D47311">
        <w:rPr>
          <w:rFonts w:ascii="Arial" w:eastAsia="Times New Roman" w:hAnsi="Arial" w:cs="Arial"/>
          <w:sz w:val="24"/>
          <w:szCs w:val="24"/>
          <w:lang w:eastAsia="ru-RU"/>
        </w:rPr>
        <w:t xml:space="preserve"> от 27 июля 2006 г. N 152-ФЗ "О персональных данных".</w:t>
      </w:r>
    </w:p>
    <w:p w14:paraId="6D1B73A3" w14:textId="5130249B"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EF939D5" w14:textId="7A2C6CF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55CBEE9" w14:textId="2214A44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CEECAAE" w14:textId="3FE21FF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0F2489C" w14:textId="49D873B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FDD2F85" w14:textId="3374BF95"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0E68ECC" w14:textId="4800EF84"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6F178C3" w14:textId="58B2BA90"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BAC0B77" w14:textId="7240B64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79EEBFC" w14:textId="66D002FA"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50F2841" w14:textId="418833FC"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13F1361" w14:textId="0BD738F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AB2506C" w14:textId="05C42B8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1C5DFC2" w14:textId="2F2604E5"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096A2DA" w14:textId="0DF260FC"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67F6A95" w14:textId="0128911A"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C53440D" w14:textId="716663A3"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0096369" w14:textId="03376055"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E773E4B" w14:textId="3F9DD18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247D043D" w14:textId="6B184EDB"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E961854" w14:textId="7F30103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1EB665F" w14:textId="6EC33A87"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2A93C29" w14:textId="4175D91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1174723" w14:textId="5510F17D"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60D3835" w14:textId="4431FD08"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CC4E316" w14:textId="3848B243"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7EB8410" w14:textId="01363DD9"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8EF4DC1" w14:textId="2F86A721"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BC65CF0" w14:textId="63E8515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62867423" w14:textId="5B225F9E"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50BB28BC" w14:textId="3716833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5B3F944" w14:textId="146E9952"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1FC9CC1" w14:textId="03167A46"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05D811C" w14:textId="6E2ED30F"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563C6A9" w14:textId="2FC8FD90"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915DEBF"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670F2811"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4B80F67B"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2D7CB283" w14:textId="77777777" w:rsidR="008B4EBE" w:rsidRPr="00A95DE4" w:rsidRDefault="008B4EBE" w:rsidP="008B4EBE">
      <w:pPr>
        <w:widowControl w:val="0"/>
        <w:autoSpaceDE w:val="0"/>
        <w:autoSpaceDN w:val="0"/>
        <w:spacing w:after="0" w:line="240" w:lineRule="auto"/>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3D91FA9" w14:textId="77777777" w:rsidR="008B4EBE" w:rsidRPr="00A95DE4" w:rsidRDefault="008B4EBE" w:rsidP="008B4EBE">
      <w:pPr>
        <w:widowControl w:val="0"/>
        <w:autoSpaceDE w:val="0"/>
        <w:autoSpaceDN w:val="0"/>
        <w:spacing w:after="0" w:line="240" w:lineRule="auto"/>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w:t>
      </w:r>
      <w:proofErr w:type="gramStart"/>
      <w:r w:rsidRPr="00A95DE4">
        <w:rPr>
          <w:rFonts w:ascii="Arial" w:eastAsia="Times New Roman" w:hAnsi="Arial" w:cs="Arial"/>
          <w:bCs/>
          <w:sz w:val="24"/>
          <w:szCs w:val="24"/>
          <w:lang w:eastAsia="ru-RU"/>
        </w:rPr>
        <w:t>_»_</w:t>
      </w:r>
      <w:proofErr w:type="gramEnd"/>
      <w:r w:rsidRPr="00A95DE4">
        <w:rPr>
          <w:rFonts w:ascii="Arial" w:eastAsia="Times New Roman" w:hAnsi="Arial" w:cs="Arial"/>
          <w:bCs/>
          <w:sz w:val="24"/>
          <w:szCs w:val="24"/>
          <w:lang w:eastAsia="ru-RU"/>
        </w:rPr>
        <w:t>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2026г.</w:t>
      </w:r>
    </w:p>
    <w:p w14:paraId="0AC9937B" w14:textId="5BA06897"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33D94CA9" w14:textId="77777777" w:rsidR="008B4EBE" w:rsidRDefault="008B4EBE"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0B22BC9B" w14:textId="4EAA3417"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729D2F84" w14:textId="1334E101" w:rsidR="00A7708D" w:rsidRDefault="00A7708D"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1161D761" w14:textId="77777777" w:rsidR="00D47311" w:rsidRPr="00D47311" w:rsidRDefault="00D47311" w:rsidP="00A7708D">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D47311">
        <w:rPr>
          <w:rFonts w:ascii="Arial" w:eastAsia="Times New Roman" w:hAnsi="Arial" w:cs="Arial"/>
          <w:b/>
          <w:sz w:val="24"/>
          <w:szCs w:val="24"/>
          <w:lang w:eastAsia="ru-RU"/>
        </w:rPr>
        <w:t>VII. Учебно-методические материалы, обеспечивающие реализацию Программы</w:t>
      </w:r>
    </w:p>
    <w:p w14:paraId="71907203"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p>
    <w:p w14:paraId="4D72CBC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Учебно-методические материалы представлены:</w:t>
      </w:r>
    </w:p>
    <w:p w14:paraId="47FFB641"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Программой;</w:t>
      </w:r>
    </w:p>
    <w:p w14:paraId="37FFC138"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образовательной программой;</w:t>
      </w:r>
    </w:p>
    <w:p w14:paraId="69A44082"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учебными пособиями, обеспечивающими освоение учебных предметов образовательной программы;</w:t>
      </w:r>
    </w:p>
    <w:p w14:paraId="5D4B99C9" w14:textId="77777777" w:rsidR="00D47311" w:rsidRPr="00D47311" w:rsidRDefault="00D47311" w:rsidP="00A7708D">
      <w:pPr>
        <w:widowControl w:val="0"/>
        <w:autoSpaceDE w:val="0"/>
        <w:autoSpaceDN w:val="0"/>
        <w:spacing w:after="0" w:line="240" w:lineRule="auto"/>
        <w:ind w:firstLine="425"/>
        <w:jc w:val="both"/>
        <w:rPr>
          <w:rFonts w:ascii="Arial" w:eastAsia="Times New Roman" w:hAnsi="Arial" w:cs="Arial"/>
          <w:sz w:val="24"/>
          <w:szCs w:val="24"/>
          <w:lang w:eastAsia="ru-RU"/>
        </w:rPr>
      </w:pPr>
      <w:r w:rsidRPr="00D47311">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7FABE9F0" w14:textId="090AEA71" w:rsidR="00E72C99" w:rsidRPr="00F747BF" w:rsidRDefault="00E72C99" w:rsidP="00A7708D">
      <w:pPr>
        <w:ind w:firstLine="425"/>
      </w:pPr>
    </w:p>
    <w:sectPr w:rsidR="00E72C99" w:rsidRPr="00F747BF" w:rsidSect="00001276">
      <w:footerReference w:type="default" r:id="rId63"/>
      <w:type w:val="continuous"/>
      <w:pgSz w:w="11906" w:h="16838"/>
      <w:pgMar w:top="1134" w:right="567"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0FB43" w14:textId="77777777" w:rsidR="00F0444A" w:rsidRDefault="00F0444A" w:rsidP="00001276">
      <w:pPr>
        <w:spacing w:after="0" w:line="240" w:lineRule="auto"/>
      </w:pPr>
      <w:r>
        <w:separator/>
      </w:r>
    </w:p>
  </w:endnote>
  <w:endnote w:type="continuationSeparator" w:id="0">
    <w:p w14:paraId="7E0E1AAE" w14:textId="77777777" w:rsidR="00F0444A" w:rsidRDefault="00F0444A" w:rsidP="00001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2303520"/>
      <w:docPartObj>
        <w:docPartGallery w:val="Page Numbers (Bottom of Page)"/>
        <w:docPartUnique/>
      </w:docPartObj>
    </w:sdtPr>
    <w:sdtEndPr/>
    <w:sdtContent>
      <w:p w14:paraId="430BB562" w14:textId="5B6F6371" w:rsidR="00001276" w:rsidRDefault="00001276">
        <w:pPr>
          <w:pStyle w:val="aa"/>
          <w:jc w:val="right"/>
        </w:pPr>
        <w:r>
          <w:fldChar w:fldCharType="begin"/>
        </w:r>
        <w:r>
          <w:instrText>PAGE   \* MERGEFORMAT</w:instrText>
        </w:r>
        <w:r>
          <w:fldChar w:fldCharType="separate"/>
        </w:r>
        <w:r>
          <w:t>2</w:t>
        </w:r>
        <w:r>
          <w:fldChar w:fldCharType="end"/>
        </w:r>
      </w:p>
    </w:sdtContent>
  </w:sdt>
  <w:p w14:paraId="27247AAA" w14:textId="77777777" w:rsidR="00001276" w:rsidRDefault="000012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E05FC" w14:textId="77777777" w:rsidR="00F0444A" w:rsidRDefault="00F0444A" w:rsidP="00001276">
      <w:pPr>
        <w:spacing w:after="0" w:line="240" w:lineRule="auto"/>
      </w:pPr>
      <w:r>
        <w:separator/>
      </w:r>
    </w:p>
  </w:footnote>
  <w:footnote w:type="continuationSeparator" w:id="0">
    <w:p w14:paraId="2AD42A76" w14:textId="77777777" w:rsidR="00F0444A" w:rsidRDefault="00F0444A" w:rsidP="000012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01276"/>
    <w:rsid w:val="000334F5"/>
    <w:rsid w:val="00043459"/>
    <w:rsid w:val="00063105"/>
    <w:rsid w:val="00075AB7"/>
    <w:rsid w:val="000C4ED7"/>
    <w:rsid w:val="000F6645"/>
    <w:rsid w:val="00123B3B"/>
    <w:rsid w:val="001831BF"/>
    <w:rsid w:val="00213A55"/>
    <w:rsid w:val="0021451C"/>
    <w:rsid w:val="002541F1"/>
    <w:rsid w:val="00257AA0"/>
    <w:rsid w:val="002B09AB"/>
    <w:rsid w:val="002D36F9"/>
    <w:rsid w:val="002F476B"/>
    <w:rsid w:val="00321BCD"/>
    <w:rsid w:val="003B66EA"/>
    <w:rsid w:val="003C5371"/>
    <w:rsid w:val="00416B4E"/>
    <w:rsid w:val="004810CF"/>
    <w:rsid w:val="004A18B9"/>
    <w:rsid w:val="004E4DAC"/>
    <w:rsid w:val="004F55CE"/>
    <w:rsid w:val="00517626"/>
    <w:rsid w:val="00596376"/>
    <w:rsid w:val="005F696A"/>
    <w:rsid w:val="00605859"/>
    <w:rsid w:val="006B2798"/>
    <w:rsid w:val="00721E36"/>
    <w:rsid w:val="00763DFB"/>
    <w:rsid w:val="007C18DA"/>
    <w:rsid w:val="00814F38"/>
    <w:rsid w:val="00856E94"/>
    <w:rsid w:val="00891199"/>
    <w:rsid w:val="0089398D"/>
    <w:rsid w:val="008B4EBE"/>
    <w:rsid w:val="008E5E95"/>
    <w:rsid w:val="008F597B"/>
    <w:rsid w:val="009667E7"/>
    <w:rsid w:val="00A7708D"/>
    <w:rsid w:val="00A95DE4"/>
    <w:rsid w:val="00B1438A"/>
    <w:rsid w:val="00B26D0F"/>
    <w:rsid w:val="00B43366"/>
    <w:rsid w:val="00B81197"/>
    <w:rsid w:val="00BB1351"/>
    <w:rsid w:val="00C0346F"/>
    <w:rsid w:val="00CA6318"/>
    <w:rsid w:val="00CB3698"/>
    <w:rsid w:val="00CC31C0"/>
    <w:rsid w:val="00CE09BE"/>
    <w:rsid w:val="00D06033"/>
    <w:rsid w:val="00D203EA"/>
    <w:rsid w:val="00D4427F"/>
    <w:rsid w:val="00D47311"/>
    <w:rsid w:val="00D5551B"/>
    <w:rsid w:val="00D5747E"/>
    <w:rsid w:val="00D828A4"/>
    <w:rsid w:val="00DC2FD8"/>
    <w:rsid w:val="00DF07A3"/>
    <w:rsid w:val="00E24F36"/>
    <w:rsid w:val="00E53525"/>
    <w:rsid w:val="00E7066E"/>
    <w:rsid w:val="00E72C99"/>
    <w:rsid w:val="00F0444A"/>
    <w:rsid w:val="00F15F8E"/>
    <w:rsid w:val="00F444C9"/>
    <w:rsid w:val="00F747BF"/>
    <w:rsid w:val="00F866B2"/>
    <w:rsid w:val="00FB3ED0"/>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numbering" w:customStyle="1" w:styleId="2">
    <w:name w:val="Нет списка2"/>
    <w:next w:val="a2"/>
    <w:uiPriority w:val="99"/>
    <w:semiHidden/>
    <w:unhideWhenUsed/>
    <w:rsid w:val="00D47311"/>
  </w:style>
  <w:style w:type="paragraph" w:styleId="a8">
    <w:name w:val="header"/>
    <w:basedOn w:val="a"/>
    <w:link w:val="a9"/>
    <w:uiPriority w:val="99"/>
    <w:unhideWhenUsed/>
    <w:rsid w:val="0000127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01276"/>
  </w:style>
  <w:style w:type="paragraph" w:styleId="aa">
    <w:name w:val="footer"/>
    <w:basedOn w:val="a"/>
    <w:link w:val="ab"/>
    <w:uiPriority w:val="99"/>
    <w:unhideWhenUsed/>
    <w:rsid w:val="0000127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012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474201">
      <w:bodyDiv w:val="1"/>
      <w:marLeft w:val="0"/>
      <w:marRight w:val="0"/>
      <w:marTop w:val="0"/>
      <w:marBottom w:val="0"/>
      <w:divBdr>
        <w:top w:val="none" w:sz="0" w:space="0" w:color="auto"/>
        <w:left w:val="none" w:sz="0" w:space="0" w:color="auto"/>
        <w:bottom w:val="none" w:sz="0" w:space="0" w:color="auto"/>
        <w:right w:val="none" w:sz="0" w:space="0" w:color="auto"/>
      </w:divBdr>
    </w:div>
    <w:div w:id="958487025">
      <w:bodyDiv w:val="1"/>
      <w:marLeft w:val="0"/>
      <w:marRight w:val="0"/>
      <w:marTop w:val="0"/>
      <w:marBottom w:val="0"/>
      <w:divBdr>
        <w:top w:val="none" w:sz="0" w:space="0" w:color="auto"/>
        <w:left w:val="none" w:sz="0" w:space="0" w:color="auto"/>
        <w:bottom w:val="none" w:sz="0" w:space="0" w:color="auto"/>
        <w:right w:val="none" w:sz="0" w:space="0" w:color="auto"/>
      </w:divBdr>
    </w:div>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01640&amp;dst=100010" TargetMode="External"/><Relationship Id="rId21" Type="http://schemas.openxmlformats.org/officeDocument/2006/relationships/hyperlink" Target="https://login.consultant.ru/link/?req=doc&amp;base=LAW&amp;n=448452" TargetMode="External"/><Relationship Id="rId34" Type="http://schemas.openxmlformats.org/officeDocument/2006/relationships/hyperlink" Target="https://login.consultant.ru/link/?req=doc&amp;base=LAW&amp;n=506719&amp;dst=100015" TargetMode="External"/><Relationship Id="rId42" Type="http://schemas.openxmlformats.org/officeDocument/2006/relationships/hyperlink" Target="https://login.consultant.ru/link/?req=doc&amp;base=LAW&amp;n=504619" TargetMode="External"/><Relationship Id="rId47" Type="http://schemas.openxmlformats.org/officeDocument/2006/relationships/hyperlink" Target="https://login.consultant.ru/link/?req=doc&amp;base=LAW&amp;n=506719&amp;dst=100763" TargetMode="External"/><Relationship Id="rId50" Type="http://schemas.openxmlformats.org/officeDocument/2006/relationships/image" Target="media/image2.wmf"/><Relationship Id="rId55" Type="http://schemas.openxmlformats.org/officeDocument/2006/relationships/hyperlink" Target="https://login.consultant.ru/link/?req=doc&amp;base=LAW&amp;n=459467&amp;dst=100038" TargetMode="External"/><Relationship Id="rId63" Type="http://schemas.openxmlformats.org/officeDocument/2006/relationships/footer" Target="footer1.xml"/><Relationship Id="rId7" Type="http://schemas.openxmlformats.org/officeDocument/2006/relationships/hyperlink" Target="https://login.consultant.ru/link/?req=doc&amp;base=LAW&amp;n=509416" TargetMode="External"/><Relationship Id="rId2" Type="http://schemas.openxmlformats.org/officeDocument/2006/relationships/styles" Target="styles.xml"/><Relationship Id="rId16" Type="http://schemas.openxmlformats.org/officeDocument/2006/relationships/hyperlink" Target="https://login.consultant.ru/link/?req=doc&amp;base=LAW&amp;n=456504" TargetMode="External"/><Relationship Id="rId29" Type="http://schemas.openxmlformats.org/officeDocument/2006/relationships/hyperlink" Target="https://login.consultant.ru/link/?req=doc&amp;base=LAW&amp;n=489748&amp;dst=100013" TargetMode="External"/><Relationship Id="rId11" Type="http://schemas.openxmlformats.org/officeDocument/2006/relationships/hyperlink" Target="https://login.consultant.ru/link/?req=doc&amp;base=LAW&amp;n=362051&amp;dst=100016" TargetMode="External"/><Relationship Id="rId24" Type="http://schemas.openxmlformats.org/officeDocument/2006/relationships/hyperlink" Target="https://login.consultant.ru/link/?req=doc&amp;base=LAW&amp;n=368574&amp;dst=100010" TargetMode="External"/><Relationship Id="rId32" Type="http://schemas.openxmlformats.org/officeDocument/2006/relationships/hyperlink" Target="https://login.consultant.ru/link/?req=doc&amp;base=LAW&amp;n=473071&amp;dst=100009" TargetMode="External"/><Relationship Id="rId37" Type="http://schemas.openxmlformats.org/officeDocument/2006/relationships/hyperlink" Target="https://login.consultant.ru/link/?req=doc&amp;base=LAW&amp;n=459467&amp;dst=100009" TargetMode="External"/><Relationship Id="rId40" Type="http://schemas.openxmlformats.org/officeDocument/2006/relationships/hyperlink" Target="https://login.consultant.ru/link/?req=doc&amp;base=LAW&amp;n=499764&amp;dst=417" TargetMode="External"/><Relationship Id="rId45" Type="http://schemas.openxmlformats.org/officeDocument/2006/relationships/hyperlink" Target="https://login.consultant.ru/link/?req=doc&amp;base=LAW&amp;n=506719&amp;dst=281" TargetMode="External"/><Relationship Id="rId53" Type="http://schemas.openxmlformats.org/officeDocument/2006/relationships/hyperlink" Target="https://login.consultant.ru/link/?req=doc&amp;base=LAW&amp;n=490646&amp;dst=100176" TargetMode="External"/><Relationship Id="rId58" Type="http://schemas.openxmlformats.org/officeDocument/2006/relationships/hyperlink" Target="https://login.consultant.ru/link/?req=doc&amp;base=LAW&amp;n=499764&amp;dst=413" TargetMode="External"/><Relationship Id="rId5" Type="http://schemas.openxmlformats.org/officeDocument/2006/relationships/footnotes" Target="footnotes.xml"/><Relationship Id="rId61" Type="http://schemas.openxmlformats.org/officeDocument/2006/relationships/hyperlink" Target="https://login.consultant.ru/link/?req=doc&amp;base=LAW&amp;n=493187" TargetMode="External"/><Relationship Id="rId19" Type="http://schemas.openxmlformats.org/officeDocument/2006/relationships/hyperlink" Target="https://login.consultant.ru/link/?req=doc&amp;base=LAW&amp;n=509416" TargetMode="External"/><Relationship Id="rId14" Type="http://schemas.openxmlformats.org/officeDocument/2006/relationships/hyperlink" Target="https://login.consultant.ru/link/?req=doc&amp;base=LAW&amp;n=479254&amp;dst=100034" TargetMode="External"/><Relationship Id="rId22" Type="http://schemas.openxmlformats.org/officeDocument/2006/relationships/hyperlink" Target="https://login.consultant.ru/link/?req=doc&amp;base=LAW&amp;n=473071&amp;dst=100009" TargetMode="External"/><Relationship Id="rId27" Type="http://schemas.openxmlformats.org/officeDocument/2006/relationships/hyperlink" Target="https://login.consultant.ru/link/?req=doc&amp;base=LAW&amp;n=385069&amp;dst=100010" TargetMode="External"/><Relationship Id="rId30" Type="http://schemas.openxmlformats.org/officeDocument/2006/relationships/hyperlink" Target="https://login.consultant.ru/link/?req=doc&amp;base=LAW&amp;n=448546&amp;dst=100011" TargetMode="External"/><Relationship Id="rId35" Type="http://schemas.openxmlformats.org/officeDocument/2006/relationships/hyperlink" Target="https://login.consultant.ru/link/?req=doc&amp;base=LAW&amp;n=506719&amp;dst=100015" TargetMode="External"/><Relationship Id="rId43" Type="http://schemas.openxmlformats.org/officeDocument/2006/relationships/hyperlink" Target="https://login.consultant.ru/link/?req=doc&amp;base=LAW&amp;n=309153&amp;dst=100009" TargetMode="External"/><Relationship Id="rId48" Type="http://schemas.openxmlformats.org/officeDocument/2006/relationships/hyperlink" Target="https://login.consultant.ru/link/?req=doc&amp;base=LAW&amp;n=509416&amp;dst=100107" TargetMode="External"/><Relationship Id="rId56" Type="http://schemas.openxmlformats.org/officeDocument/2006/relationships/hyperlink" Target="https://login.consultant.ru/link/?req=doc&amp;base=LAW&amp;n=459467&amp;dst=100078" TargetMode="External"/><Relationship Id="rId64" Type="http://schemas.openxmlformats.org/officeDocument/2006/relationships/fontTable" Target="fontTable.xml"/><Relationship Id="rId8" Type="http://schemas.openxmlformats.org/officeDocument/2006/relationships/hyperlink" Target="https://login.consultant.ru/link/?req=doc&amp;base=LAW&amp;n=499764&amp;dst=100222" TargetMode="External"/><Relationship Id="rId51" Type="http://schemas.openxmlformats.org/officeDocument/2006/relationships/hyperlink" Target="https://login.consultant.ru/link/?req=doc&amp;base=LAW&amp;n=506719&amp;dst=100015" TargetMode="External"/><Relationship Id="rId3" Type="http://schemas.openxmlformats.org/officeDocument/2006/relationships/settings" Target="settings.xml"/><Relationship Id="rId12" Type="http://schemas.openxmlformats.org/officeDocument/2006/relationships/hyperlink" Target="https://login.consultant.ru/link/?req=doc&amp;base=LAW&amp;n=499764&amp;dst=100217" TargetMode="External"/><Relationship Id="rId17" Type="http://schemas.openxmlformats.org/officeDocument/2006/relationships/hyperlink" Target="https://login.consultant.ru/link/?req=doc&amp;base=LAW&amp;n=502639" TargetMode="External"/><Relationship Id="rId25" Type="http://schemas.openxmlformats.org/officeDocument/2006/relationships/hyperlink" Target="https://login.consultant.ru/link/?req=doc&amp;base=LAW&amp;n=368502&amp;dst=100010" TargetMode="External"/><Relationship Id="rId33" Type="http://schemas.openxmlformats.org/officeDocument/2006/relationships/hyperlink" Target="https://login.consultant.ru/link/?req=doc&amp;base=LAW&amp;n=506719&amp;dst=100015" TargetMode="External"/><Relationship Id="rId38" Type="http://schemas.openxmlformats.org/officeDocument/2006/relationships/hyperlink" Target="https://login.consultant.ru/link/?req=doc&amp;base=LAW&amp;n=372212&amp;dst=100019" TargetMode="External"/><Relationship Id="rId46" Type="http://schemas.openxmlformats.org/officeDocument/2006/relationships/hyperlink" Target="https://login.consultant.ru/link/?req=doc&amp;base=LAW&amp;n=506719&amp;dst=101123" TargetMode="External"/><Relationship Id="rId59" Type="http://schemas.openxmlformats.org/officeDocument/2006/relationships/hyperlink" Target="https://login.consultant.ru/link/?req=doc&amp;base=LAW&amp;n=459467&amp;dst=100066" TargetMode="External"/><Relationship Id="rId20" Type="http://schemas.openxmlformats.org/officeDocument/2006/relationships/hyperlink" Target="https://login.consultant.ru/link/?req=doc&amp;base=LAW&amp;n=405162" TargetMode="External"/><Relationship Id="rId41" Type="http://schemas.openxmlformats.org/officeDocument/2006/relationships/hyperlink" Target="https://login.consultant.ru/link/?req=doc&amp;base=LAW&amp;n=116278" TargetMode="External"/><Relationship Id="rId54" Type="http://schemas.openxmlformats.org/officeDocument/2006/relationships/hyperlink" Target="https://login.consultant.ru/link/?req=doc&amp;base=LAW&amp;n=490646&amp;dst=100192" TargetMode="External"/><Relationship Id="rId62" Type="http://schemas.openxmlformats.org/officeDocument/2006/relationships/hyperlink" Target="https://login.consultant.ru/link/?req=doc&amp;base=LAW&amp;n=49976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499686" TargetMode="External"/><Relationship Id="rId23" Type="http://schemas.openxmlformats.org/officeDocument/2006/relationships/hyperlink" Target="https://login.consultant.ru/link/?req=doc&amp;base=LAW&amp;n=432934&amp;dst=100010" TargetMode="External"/><Relationship Id="rId28" Type="http://schemas.openxmlformats.org/officeDocument/2006/relationships/hyperlink" Target="https://login.consultant.ru/link/?req=doc&amp;base=LAW&amp;n=385399&amp;dst=100010" TargetMode="External"/><Relationship Id="rId36" Type="http://schemas.openxmlformats.org/officeDocument/2006/relationships/hyperlink" Target="https://login.consultant.ru/link/?req=doc&amp;base=LAW&amp;n=509416&amp;dst=317" TargetMode="External"/><Relationship Id="rId49" Type="http://schemas.openxmlformats.org/officeDocument/2006/relationships/hyperlink" Target="https://login.consultant.ru/link/?req=doc&amp;base=LAW&amp;n=509416&amp;dst=203" TargetMode="External"/><Relationship Id="rId57" Type="http://schemas.openxmlformats.org/officeDocument/2006/relationships/hyperlink" Target="https://login.consultant.ru/link/?req=doc&amp;base=LAW&amp;n=499764&amp;dst=100991" TargetMode="External"/><Relationship Id="rId10" Type="http://schemas.openxmlformats.org/officeDocument/2006/relationships/hyperlink" Target="https://login.consultant.ru/link/?req=doc&amp;base=LAW&amp;n=368574&amp;dst=100010" TargetMode="External"/><Relationship Id="rId31" Type="http://schemas.openxmlformats.org/officeDocument/2006/relationships/hyperlink" Target="https://login.consultant.ru/link/?req=doc&amp;base=LAW&amp;n=409550&amp;dst=100010" TargetMode="External"/><Relationship Id="rId44" Type="http://schemas.openxmlformats.org/officeDocument/2006/relationships/image" Target="media/image1.wmf"/><Relationship Id="rId52" Type="http://schemas.openxmlformats.org/officeDocument/2006/relationships/hyperlink" Target="https://login.consultant.ru/link/?req=doc&amp;base=LAW&amp;n=502257" TargetMode="External"/><Relationship Id="rId60" Type="http://schemas.openxmlformats.org/officeDocument/2006/relationships/hyperlink" Target="https://login.consultant.ru/link/?req=doc&amp;base=LAW&amp;n=459467&amp;dst=100072"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3" Type="http://schemas.openxmlformats.org/officeDocument/2006/relationships/hyperlink" Target="https://login.consultant.ru/link/?req=doc&amp;base=LAW&amp;n=499764&amp;dst=100226" TargetMode="External"/><Relationship Id="rId18" Type="http://schemas.openxmlformats.org/officeDocument/2006/relationships/hyperlink" Target="https://login.consultant.ru/link/?req=doc&amp;base=LAW&amp;n=510756" TargetMode="External"/><Relationship Id="rId39" Type="http://schemas.openxmlformats.org/officeDocument/2006/relationships/hyperlink" Target="https://login.consultant.ru/link/?req=doc&amp;base=LAW&amp;n=506719&amp;dst=1000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Pages>
  <Words>11897</Words>
  <Characters>67815</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39</cp:revision>
  <cp:lastPrinted>2026-02-05T11:52:00Z</cp:lastPrinted>
  <dcterms:created xsi:type="dcterms:W3CDTF">2025-10-31T06:33:00Z</dcterms:created>
  <dcterms:modified xsi:type="dcterms:W3CDTF">2026-03-10T06:31:00Z</dcterms:modified>
</cp:coreProperties>
</file>